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57081" w14:textId="6C24E21D" w:rsidR="00747E15" w:rsidRPr="008C3444" w:rsidRDefault="0030248E" w:rsidP="001A1F0C">
      <w:pPr>
        <w:widowControl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bookmarkStart w:id="0" w:name="_GoBack"/>
      <w:bookmarkEnd w:id="0"/>
      <w:r w:rsidRPr="008C3444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 xml:space="preserve"> </w:t>
      </w:r>
      <w:r w:rsidRPr="008C344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建设银行亚洲创富精选理财产品</w:t>
      </w:r>
      <w:r w:rsidR="006B25E8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月</w:t>
      </w:r>
      <w:r w:rsidRPr="008C344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度投资管理报告</w:t>
      </w:r>
    </w:p>
    <w:p w14:paraId="56E9A6E1" w14:textId="4466F911" w:rsidR="00747E15" w:rsidRPr="008C3444" w:rsidRDefault="0030248E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报告日：</w:t>
      </w:r>
      <w:r w:rsidRPr="008C3444">
        <w:rPr>
          <w:rFonts w:asciiTheme="minorEastAsia" w:eastAsiaTheme="minorEastAsia" w:hAnsiTheme="minorEastAsia"/>
          <w:color w:val="000000" w:themeColor="text1"/>
          <w:szCs w:val="21"/>
        </w:rPr>
        <w:t>2019</w:t>
      </w:r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235CA1">
        <w:rPr>
          <w:rFonts w:asciiTheme="minorEastAsia" w:eastAsiaTheme="minorEastAsia" w:hAnsiTheme="minorEastAsia"/>
          <w:color w:val="000000" w:themeColor="text1"/>
          <w:szCs w:val="21"/>
        </w:rPr>
        <w:t>10</w:t>
      </w:r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月</w:t>
      </w:r>
      <w:r w:rsidR="00235CA1">
        <w:rPr>
          <w:rFonts w:asciiTheme="minorEastAsia" w:eastAsiaTheme="minorEastAsia" w:hAnsiTheme="minorEastAsia"/>
          <w:color w:val="000000" w:themeColor="text1"/>
          <w:szCs w:val="21"/>
        </w:rPr>
        <w:t>31</w:t>
      </w:r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14:paraId="5CB3F169" w14:textId="5C18E437" w:rsidR="002F02E2" w:rsidRPr="008C3444" w:rsidRDefault="0030248E" w:rsidP="00C61B7B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建设银行亚洲创富精选理财产品于</w:t>
      </w:r>
      <w:r w:rsidRPr="008C34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2007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Pr="008C34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8C34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02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日正式成立。截至报告日，本产品规模为</w:t>
      </w:r>
      <w:r w:rsidR="00F42283" w:rsidRPr="00F42283">
        <w:rPr>
          <w:rFonts w:asciiTheme="minorEastAsia" w:eastAsiaTheme="minorEastAsia" w:hAnsiTheme="minorEastAsia"/>
          <w:color w:val="000000" w:themeColor="text1"/>
          <w:sz w:val="28"/>
          <w:szCs w:val="28"/>
        </w:rPr>
        <w:t>55,087,620.40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美元，杠杆水平符合监管要求。</w:t>
      </w:r>
    </w:p>
    <w:p w14:paraId="7E4123A8" w14:textId="450FF6C7" w:rsidR="00747E15" w:rsidRPr="008C3444" w:rsidRDefault="0030248E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一、报告期投资者实际收益率</w:t>
      </w:r>
    </w:p>
    <w:p w14:paraId="2401CE0F" w14:textId="61B552E2" w:rsidR="001C51CC" w:rsidRPr="008C3444" w:rsidRDefault="0030248E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截至</w:t>
      </w:r>
      <w:r w:rsidRPr="008C34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2019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35CA1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235CA1">
        <w:rPr>
          <w:rFonts w:asciiTheme="minorEastAsia" w:eastAsiaTheme="minorEastAsia" w:hAnsiTheme="minorEastAsia"/>
          <w:color w:val="000000" w:themeColor="text1"/>
          <w:sz w:val="28"/>
          <w:szCs w:val="28"/>
        </w:rPr>
        <w:t>31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日，产品单位净值为</w:t>
      </w:r>
      <w:r w:rsidR="00451670" w:rsidRPr="00451670">
        <w:rPr>
          <w:rFonts w:asciiTheme="minorEastAsia" w:eastAsiaTheme="minorEastAsia" w:hAnsiTheme="minorEastAsia"/>
          <w:color w:val="000000" w:themeColor="text1"/>
          <w:sz w:val="28"/>
          <w:szCs w:val="28"/>
        </w:rPr>
        <w:t>0.187992</w:t>
      </w:r>
      <w:r w:rsidRPr="008C3444">
        <w:rPr>
          <w:rFonts w:asciiTheme="minorEastAsia" w:hAnsiTheme="minorEastAsia" w:hint="eastAsia"/>
          <w:color w:val="000000" w:themeColor="text1"/>
          <w:sz w:val="28"/>
          <w:szCs w:val="28"/>
        </w:rPr>
        <w:t>美元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。本报告期内，产品存续规模如下：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84"/>
        <w:gridCol w:w="1701"/>
        <w:gridCol w:w="1701"/>
      </w:tblGrid>
      <w:tr w:rsidR="008C3444" w:rsidRPr="008C3444" w14:paraId="20737F45" w14:textId="77777777" w:rsidTr="00597BF0">
        <w:trPr>
          <w:trHeight w:val="285"/>
          <w:jc w:val="center"/>
        </w:trPr>
        <w:tc>
          <w:tcPr>
            <w:tcW w:w="3302" w:type="dxa"/>
            <w:vAlign w:val="center"/>
          </w:tcPr>
          <w:p w14:paraId="744AC9D2" w14:textId="2B49A143" w:rsidR="00062AD3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14:paraId="742D7C37" w14:textId="4D37126C" w:rsidR="00062AD3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14:paraId="10033ECC" w14:textId="7925E0D5" w:rsidR="00062AD3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highlight w:val="yellow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14:paraId="678CD27A" w14:textId="5884FB1E" w:rsidR="00062AD3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资产净值</w:t>
            </w:r>
          </w:p>
        </w:tc>
      </w:tr>
      <w:tr w:rsidR="008C3444" w:rsidRPr="008C3444" w14:paraId="15F80F61" w14:textId="77777777" w:rsidTr="00C31B89">
        <w:trPr>
          <w:trHeight w:val="285"/>
          <w:jc w:val="center"/>
        </w:trPr>
        <w:tc>
          <w:tcPr>
            <w:tcW w:w="3302" w:type="dxa"/>
            <w:vAlign w:val="center"/>
          </w:tcPr>
          <w:p w14:paraId="09E63198" w14:textId="53D848F2" w:rsidR="00C101CF" w:rsidRPr="004F2665" w:rsidRDefault="0030248E" w:rsidP="00C101CF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4F2665">
              <w:rPr>
                <w:rFonts w:ascii="宋体" w:hAnsi="宋体" w:cs="宋体" w:hint="eastAsia"/>
                <w:color w:val="000000" w:themeColor="text1"/>
                <w:kern w:val="0"/>
              </w:rPr>
              <w:t>报告日</w:t>
            </w:r>
          </w:p>
          <w:p w14:paraId="5F09382F" w14:textId="018CA02D" w:rsidR="00062AD3" w:rsidRPr="004F2665" w:rsidRDefault="0030248E" w:rsidP="00C101CF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4F2665">
              <w:rPr>
                <w:rFonts w:ascii="宋体" w:hAnsi="宋体" w:cs="宋体" w:hint="eastAsia"/>
                <w:color w:val="000000" w:themeColor="text1"/>
                <w:kern w:val="0"/>
              </w:rPr>
              <w:t>（报告期末最后一个市场交易日）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FBD441A" w14:textId="128C2773" w:rsidR="00062AD3" w:rsidRPr="00545580" w:rsidRDefault="006802A1" w:rsidP="00597BF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6802A1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0.187992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AA244" w14:textId="451009BF" w:rsidR="00062AD3" w:rsidRPr="00C31B89" w:rsidRDefault="006802A1" w:rsidP="000C472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6802A1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0.187992</w:t>
            </w:r>
          </w:p>
        </w:tc>
        <w:tc>
          <w:tcPr>
            <w:tcW w:w="1701" w:type="dxa"/>
            <w:vAlign w:val="center"/>
          </w:tcPr>
          <w:p w14:paraId="365FD841" w14:textId="1F2C7B85" w:rsidR="00062AD3" w:rsidRPr="008C3444" w:rsidRDefault="006802A1" w:rsidP="000C472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</w:pPr>
            <w:r w:rsidRPr="006802A1">
              <w:rPr>
                <w:rFonts w:asciiTheme="minorEastAsia" w:eastAsiaTheme="minorEastAsia" w:hAnsiTheme="minorEastAsia" w:cs="宋体"/>
                <w:color w:val="000000" w:themeColor="text1"/>
                <w:kern w:val="0"/>
              </w:rPr>
              <w:t>55,087,620.40</w:t>
            </w:r>
          </w:p>
        </w:tc>
      </w:tr>
      <w:tr w:rsidR="00235CA1" w:rsidRPr="008C3444" w14:paraId="0BCD307E" w14:textId="77777777" w:rsidTr="00C31B89">
        <w:trPr>
          <w:trHeight w:val="285"/>
          <w:jc w:val="center"/>
        </w:trPr>
        <w:tc>
          <w:tcPr>
            <w:tcW w:w="3302" w:type="dxa"/>
            <w:vAlign w:val="center"/>
          </w:tcPr>
          <w:p w14:paraId="6872C6F1" w14:textId="6FA85534" w:rsidR="00235CA1" w:rsidRPr="00C31B89" w:rsidRDefault="00235CA1" w:rsidP="00235CA1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C31B89">
              <w:rPr>
                <w:rFonts w:ascii="宋体" w:hAnsi="宋体" w:cs="宋体" w:hint="eastAsia"/>
                <w:color w:val="000000" w:themeColor="text1"/>
                <w:kern w:val="0"/>
              </w:rPr>
              <w:t>一个月前</w:t>
            </w:r>
          </w:p>
        </w:tc>
        <w:tc>
          <w:tcPr>
            <w:tcW w:w="1684" w:type="dxa"/>
          </w:tcPr>
          <w:p w14:paraId="1646E910" w14:textId="1ED5B21C" w:rsidR="00235CA1" w:rsidRPr="00545580" w:rsidRDefault="006802A1" w:rsidP="0028058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6802A1">
              <w:rPr>
                <w:rFonts w:asciiTheme="minorEastAsia" w:eastAsiaTheme="minorEastAsia" w:hAnsiTheme="minorEastAsia"/>
              </w:rPr>
              <w:t>0.180144</w:t>
            </w:r>
          </w:p>
        </w:tc>
        <w:tc>
          <w:tcPr>
            <w:tcW w:w="1701" w:type="dxa"/>
          </w:tcPr>
          <w:p w14:paraId="3967D8AA" w14:textId="32FB9310" w:rsidR="00235CA1" w:rsidRPr="00545580" w:rsidRDefault="006802A1" w:rsidP="0028058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6802A1">
              <w:rPr>
                <w:rFonts w:asciiTheme="minorEastAsia" w:eastAsiaTheme="minorEastAsia" w:hAnsiTheme="minorEastAsia"/>
              </w:rPr>
              <w:t>0.180144</w:t>
            </w:r>
          </w:p>
        </w:tc>
        <w:tc>
          <w:tcPr>
            <w:tcW w:w="1701" w:type="dxa"/>
          </w:tcPr>
          <w:p w14:paraId="5FEFC108" w14:textId="49B76630" w:rsidR="00235CA1" w:rsidRPr="00280583" w:rsidRDefault="006802A1" w:rsidP="00235CA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6802A1">
              <w:rPr>
                <w:rFonts w:asciiTheme="minorEastAsia" w:eastAsiaTheme="minorEastAsia" w:hAnsiTheme="minorEastAsia"/>
              </w:rPr>
              <w:t>53,515,288.93</w:t>
            </w:r>
          </w:p>
        </w:tc>
      </w:tr>
      <w:tr w:rsidR="008C3444" w:rsidRPr="008C3444" w14:paraId="47B96469" w14:textId="77777777" w:rsidTr="00EC486D">
        <w:trPr>
          <w:trHeight w:val="285"/>
          <w:jc w:val="center"/>
        </w:trPr>
        <w:tc>
          <w:tcPr>
            <w:tcW w:w="3302" w:type="dxa"/>
            <w:vAlign w:val="center"/>
          </w:tcPr>
          <w:p w14:paraId="59CA0A6B" w14:textId="231A0C3F" w:rsidR="00292DB5" w:rsidRPr="00C31B89" w:rsidRDefault="00292DB5" w:rsidP="00292DB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C31B89">
              <w:rPr>
                <w:rFonts w:ascii="宋体" w:hAnsi="宋体" w:cs="宋体" w:hint="eastAsia"/>
                <w:color w:val="000000" w:themeColor="text1"/>
                <w:kern w:val="0"/>
              </w:rPr>
              <w:t>两个月前</w:t>
            </w:r>
          </w:p>
        </w:tc>
        <w:tc>
          <w:tcPr>
            <w:tcW w:w="1684" w:type="dxa"/>
          </w:tcPr>
          <w:p w14:paraId="36FE9100" w14:textId="1F57C2A1" w:rsidR="00292DB5" w:rsidRPr="00545580" w:rsidRDefault="00EF0F1A" w:rsidP="002227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EF0F1A">
              <w:rPr>
                <w:rFonts w:asciiTheme="minorEastAsia" w:eastAsiaTheme="minorEastAsia" w:hAnsiTheme="minorEastAsia"/>
                <w:color w:val="000000" w:themeColor="text1"/>
              </w:rPr>
              <w:t>0.176905</w:t>
            </w:r>
          </w:p>
        </w:tc>
        <w:tc>
          <w:tcPr>
            <w:tcW w:w="1701" w:type="dxa"/>
          </w:tcPr>
          <w:p w14:paraId="5F0D7694" w14:textId="3F5EF3C3" w:rsidR="00292DB5" w:rsidRPr="00545580" w:rsidRDefault="00EF0F1A" w:rsidP="002227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EF0F1A">
              <w:rPr>
                <w:rFonts w:asciiTheme="minorEastAsia" w:eastAsiaTheme="minorEastAsia" w:hAnsiTheme="minorEastAsia"/>
                <w:color w:val="000000" w:themeColor="text1"/>
              </w:rPr>
              <w:t>0.176905</w:t>
            </w:r>
          </w:p>
        </w:tc>
        <w:tc>
          <w:tcPr>
            <w:tcW w:w="1701" w:type="dxa"/>
          </w:tcPr>
          <w:p w14:paraId="228AF3D8" w14:textId="57687833" w:rsidR="00292DB5" w:rsidRPr="00545580" w:rsidRDefault="00EF0F1A" w:rsidP="002227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EF0F1A">
              <w:rPr>
                <w:rFonts w:asciiTheme="minorEastAsia" w:eastAsiaTheme="minorEastAsia" w:hAnsiTheme="minorEastAsia"/>
                <w:color w:val="000000" w:themeColor="text1"/>
              </w:rPr>
              <w:t>53,407,990.21</w:t>
            </w:r>
          </w:p>
        </w:tc>
      </w:tr>
      <w:tr w:rsidR="008C3444" w:rsidRPr="008C3444" w14:paraId="0CE1E19A" w14:textId="77777777" w:rsidTr="00EC486D">
        <w:trPr>
          <w:trHeight w:val="285"/>
          <w:jc w:val="center"/>
        </w:trPr>
        <w:tc>
          <w:tcPr>
            <w:tcW w:w="3302" w:type="dxa"/>
            <w:vAlign w:val="center"/>
          </w:tcPr>
          <w:p w14:paraId="2E4DD9CD" w14:textId="3E8A10EF" w:rsidR="00292DB5" w:rsidRPr="00C31B89" w:rsidRDefault="00292DB5" w:rsidP="00292DB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C31B89">
              <w:rPr>
                <w:rFonts w:ascii="宋体" w:hAnsi="宋体" w:cs="宋体" w:hint="eastAsia"/>
                <w:color w:val="000000" w:themeColor="text1"/>
                <w:kern w:val="0"/>
              </w:rPr>
              <w:t>三个月前</w:t>
            </w:r>
          </w:p>
        </w:tc>
        <w:tc>
          <w:tcPr>
            <w:tcW w:w="1684" w:type="dxa"/>
          </w:tcPr>
          <w:p w14:paraId="7BA95626" w14:textId="5A28F839" w:rsidR="00292DB5" w:rsidRPr="00545580" w:rsidRDefault="006802A1" w:rsidP="002227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6802A1">
              <w:rPr>
                <w:rFonts w:asciiTheme="minorEastAsia" w:eastAsiaTheme="minorEastAsia" w:hAnsiTheme="minorEastAsia"/>
                <w:color w:val="000000" w:themeColor="text1"/>
              </w:rPr>
              <w:t>0.180795</w:t>
            </w:r>
          </w:p>
        </w:tc>
        <w:tc>
          <w:tcPr>
            <w:tcW w:w="1701" w:type="dxa"/>
          </w:tcPr>
          <w:p w14:paraId="2A5AF75A" w14:textId="7D29A97B" w:rsidR="00292DB5" w:rsidRPr="00545580" w:rsidRDefault="006802A1" w:rsidP="002227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6802A1">
              <w:rPr>
                <w:rFonts w:asciiTheme="minorEastAsia" w:eastAsiaTheme="minorEastAsia" w:hAnsiTheme="minorEastAsia"/>
                <w:color w:val="000000" w:themeColor="text1"/>
              </w:rPr>
              <w:t>0.180795</w:t>
            </w:r>
          </w:p>
        </w:tc>
        <w:tc>
          <w:tcPr>
            <w:tcW w:w="1701" w:type="dxa"/>
          </w:tcPr>
          <w:p w14:paraId="7ED001CC" w14:textId="5D74357D" w:rsidR="00292DB5" w:rsidRPr="00545580" w:rsidRDefault="006802A1" w:rsidP="002227B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highlight w:val="yellow"/>
              </w:rPr>
            </w:pPr>
            <w:r w:rsidRPr="006802A1">
              <w:rPr>
                <w:rFonts w:asciiTheme="minorEastAsia" w:eastAsiaTheme="minorEastAsia" w:hAnsiTheme="minorEastAsia"/>
                <w:color w:val="000000" w:themeColor="text1"/>
              </w:rPr>
              <w:t>55,474,447.84</w:t>
            </w:r>
          </w:p>
        </w:tc>
      </w:tr>
    </w:tbl>
    <w:p w14:paraId="4EFBFB86" w14:textId="4AFAF0FC" w:rsidR="00747E15" w:rsidRPr="008C3444" w:rsidRDefault="0030248E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相关收益及计算方法，请具体查阅对应的收益率调整公告及产品说明书。</w:t>
      </w:r>
    </w:p>
    <w:p w14:paraId="33ED11C2" w14:textId="3023163C" w:rsidR="00747E15" w:rsidRPr="008C3444" w:rsidRDefault="0030248E" w:rsidP="0073533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8C3444" w:rsidRPr="008C3444" w14:paraId="3C5621FC" w14:textId="77777777" w:rsidTr="00892297">
        <w:trPr>
          <w:trHeight w:val="589"/>
        </w:trPr>
        <w:tc>
          <w:tcPr>
            <w:tcW w:w="2943" w:type="dxa"/>
            <w:vAlign w:val="center"/>
          </w:tcPr>
          <w:p w14:paraId="28CEFD4B" w14:textId="4C5E44AC" w:rsidR="00F33FC4" w:rsidRPr="008C3444" w:rsidRDefault="0030248E" w:rsidP="003E4D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7D7FA78" w14:textId="7DE22847" w:rsidR="00F33FC4" w:rsidRPr="008C3444" w:rsidRDefault="0030248E" w:rsidP="003E4D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14:paraId="23B0875E" w14:textId="1B3FC585" w:rsidR="00F33FC4" w:rsidRPr="008C3444" w:rsidRDefault="0030248E" w:rsidP="003E4D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14:paraId="4645D659" w14:textId="46AFD667" w:rsidR="00F33FC4" w:rsidRPr="008C3444" w:rsidRDefault="0030248E" w:rsidP="003E4D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14:paraId="003CECD4" w14:textId="23D86E49" w:rsidR="00F33FC4" w:rsidRPr="008C3444" w:rsidRDefault="0030248E" w:rsidP="003E4D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产品到期日</w:t>
            </w:r>
          </w:p>
        </w:tc>
      </w:tr>
      <w:tr w:rsidR="008C3444" w:rsidRPr="008C3444" w14:paraId="7FF6A93F" w14:textId="77777777" w:rsidTr="00892297">
        <w:trPr>
          <w:trHeight w:val="519"/>
        </w:trPr>
        <w:tc>
          <w:tcPr>
            <w:tcW w:w="2943" w:type="dxa"/>
            <w:vAlign w:val="center"/>
          </w:tcPr>
          <w:p w14:paraId="4F629764" w14:textId="79586CAE" w:rsidR="00E31B0A" w:rsidRPr="008C3444" w:rsidRDefault="0030248E" w:rsidP="00E31B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亚洲创富精选</w:t>
            </w:r>
          </w:p>
        </w:tc>
        <w:tc>
          <w:tcPr>
            <w:tcW w:w="1418" w:type="dxa"/>
            <w:vAlign w:val="center"/>
          </w:tcPr>
          <w:p w14:paraId="1456AD33" w14:textId="4AA29F9E" w:rsidR="00E31B0A" w:rsidRPr="008C3444" w:rsidRDefault="008C3444" w:rsidP="00233A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2007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.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.</w:t>
            </w:r>
            <w:r w:rsidR="0030248E" w:rsidRPr="008C3444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 xml:space="preserve">24 </w:t>
            </w:r>
          </w:p>
        </w:tc>
        <w:tc>
          <w:tcPr>
            <w:tcW w:w="1417" w:type="dxa"/>
            <w:vAlign w:val="center"/>
          </w:tcPr>
          <w:p w14:paraId="5C3F3725" w14:textId="296800F9" w:rsidR="00E31B0A" w:rsidRPr="008C3444" w:rsidRDefault="008C3444" w:rsidP="00233A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2007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.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.</w:t>
            </w:r>
            <w:r w:rsidR="0030248E" w:rsidRPr="008C3444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 xml:space="preserve">28 </w:t>
            </w:r>
          </w:p>
        </w:tc>
        <w:tc>
          <w:tcPr>
            <w:tcW w:w="1418" w:type="dxa"/>
            <w:vAlign w:val="center"/>
          </w:tcPr>
          <w:p w14:paraId="00337A6F" w14:textId="7186F760" w:rsidR="00E31B0A" w:rsidRPr="008C3444" w:rsidRDefault="008C3444" w:rsidP="00233A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2007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.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0.</w:t>
            </w:r>
            <w:r w:rsidR="0030248E" w:rsidRPr="008C3444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2</w:t>
            </w:r>
          </w:p>
        </w:tc>
        <w:tc>
          <w:tcPr>
            <w:tcW w:w="1326" w:type="dxa"/>
            <w:vAlign w:val="center"/>
          </w:tcPr>
          <w:p w14:paraId="51ECAEB1" w14:textId="523304C3" w:rsidR="00E31B0A" w:rsidRPr="008C3444" w:rsidRDefault="008C3444" w:rsidP="00233AC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无</w:t>
            </w:r>
          </w:p>
        </w:tc>
      </w:tr>
    </w:tbl>
    <w:p w14:paraId="34C7C229" w14:textId="28609384" w:rsidR="00F33FC4" w:rsidRPr="008C3444" w:rsidRDefault="0030248E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 w:themeColor="text1"/>
          <w:kern w:val="0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理财产品管理人：</w:t>
      </w:r>
      <w:r w:rsidR="007B31D7" w:rsidRPr="008C3444"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  <w:t>摩根资产管理﹙亚太﹚有限公司</w:t>
      </w:r>
    </w:p>
    <w:p w14:paraId="532856C6" w14:textId="29A800DE" w:rsidR="002227B3" w:rsidRDefault="0030248E" w:rsidP="009D69B6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PMingLiU" w:hAnsi="PMingLiU" w:cs="Arial"/>
          <w:color w:val="000000" w:themeColor="text1"/>
          <w:kern w:val="0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理财产品托管人：</w:t>
      </w:r>
      <w:r w:rsidRPr="008C3444">
        <w:rPr>
          <w:rFonts w:asciiTheme="minorEastAsia" w:eastAsiaTheme="minorEastAsia" w:hAnsiTheme="minorEastAsia" w:cs="Arial" w:hint="eastAsia"/>
          <w:color w:val="000000" w:themeColor="text1"/>
          <w:kern w:val="0"/>
          <w:sz w:val="28"/>
          <w:szCs w:val="28"/>
        </w:rPr>
        <w:t>境内托管人为交通银行股份有限公司</w:t>
      </w:r>
      <w:r w:rsidRPr="008C3444">
        <w:rPr>
          <w:rFonts w:ascii="PMingLiU" w:hAnsi="PMingLiU" w:cs="Arial"/>
          <w:color w:val="000000" w:themeColor="text1"/>
          <w:kern w:val="0"/>
          <w:sz w:val="28"/>
          <w:szCs w:val="28"/>
        </w:rPr>
        <w:t xml:space="preserve">; </w:t>
      </w:r>
      <w:r w:rsidR="00492477" w:rsidRPr="008C3444">
        <w:rPr>
          <w:rFonts w:ascii="PMingLiU" w:hAnsi="PMingLiU" w:cs="Arial" w:hint="eastAsia"/>
          <w:color w:val="000000" w:themeColor="text1"/>
          <w:kern w:val="0"/>
          <w:sz w:val="28"/>
          <w:szCs w:val="28"/>
        </w:rPr>
        <w:t>境外托管人为</w:t>
      </w:r>
      <w:r w:rsidRPr="008C3444">
        <w:rPr>
          <w:rFonts w:ascii="PMingLiU" w:hAnsi="PMingLiU" w:cs="Arial" w:hint="eastAsia"/>
          <w:color w:val="000000" w:themeColor="text1"/>
          <w:kern w:val="0"/>
          <w:sz w:val="28"/>
          <w:szCs w:val="28"/>
        </w:rPr>
        <w:t>北美信托银行</w:t>
      </w:r>
    </w:p>
    <w:p w14:paraId="6C6CA927" w14:textId="77777777" w:rsidR="00D1334A" w:rsidRPr="009D69B6" w:rsidRDefault="00D1334A" w:rsidP="009D69B6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PMingLiU" w:hAnsi="PMingLiU" w:cs="Arial"/>
          <w:color w:val="000000" w:themeColor="text1"/>
          <w:kern w:val="0"/>
          <w:sz w:val="28"/>
          <w:szCs w:val="28"/>
        </w:rPr>
      </w:pPr>
    </w:p>
    <w:p w14:paraId="68CC78E2" w14:textId="30E13A81" w:rsidR="00892297" w:rsidRPr="008C3444" w:rsidRDefault="0030248E" w:rsidP="00892297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三、期末资产持仓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1354"/>
        <w:gridCol w:w="1353"/>
        <w:gridCol w:w="1762"/>
        <w:gridCol w:w="1760"/>
      </w:tblGrid>
      <w:tr w:rsidR="008C3444" w:rsidRPr="008C3444" w14:paraId="29FB4030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07467602" w14:textId="2C04632D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资产类别</w:t>
            </w:r>
          </w:p>
        </w:tc>
        <w:tc>
          <w:tcPr>
            <w:tcW w:w="1354" w:type="dxa"/>
            <w:vAlign w:val="center"/>
          </w:tcPr>
          <w:p w14:paraId="3529E087" w14:textId="000C3B7D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穿透前金额</w:t>
            </w:r>
          </w:p>
          <w:p w14:paraId="22975E8E" w14:textId="7A4C10AB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（万</w:t>
            </w:r>
            <w:r w:rsidR="002227B3">
              <w:rPr>
                <w:rFonts w:ascii="宋体" w:hAnsi="宋体" w:cs="宋体" w:hint="eastAsia"/>
                <w:color w:val="000000" w:themeColor="text1"/>
                <w:kern w:val="0"/>
              </w:rPr>
              <w:t>美</w:t>
            </w: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元）</w:t>
            </w:r>
          </w:p>
        </w:tc>
        <w:tc>
          <w:tcPr>
            <w:tcW w:w="1353" w:type="dxa"/>
            <w:vAlign w:val="center"/>
          </w:tcPr>
          <w:p w14:paraId="24133A51" w14:textId="5D80D8D8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占全部产品总资产的比例（</w:t>
            </w: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%</w:t>
            </w: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762" w:type="dxa"/>
            <w:vAlign w:val="center"/>
          </w:tcPr>
          <w:p w14:paraId="10B0E8E8" w14:textId="62F332CF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穿透后金额</w:t>
            </w:r>
          </w:p>
          <w:p w14:paraId="6DE3B796" w14:textId="43B61F30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（万</w:t>
            </w:r>
            <w:r w:rsidR="00965BCA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美元</w:t>
            </w: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760" w:type="dxa"/>
          </w:tcPr>
          <w:p w14:paraId="5406F53E" w14:textId="7712ABB1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占全部产品总资产的比例（</w:t>
            </w: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%</w:t>
            </w: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）</w:t>
            </w:r>
          </w:p>
        </w:tc>
      </w:tr>
      <w:tr w:rsidR="008C3444" w:rsidRPr="008C3444" w14:paraId="780AF59F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26DA4429" w14:textId="2D61A46A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现金及银行存款</w:t>
            </w:r>
          </w:p>
        </w:tc>
        <w:tc>
          <w:tcPr>
            <w:tcW w:w="1354" w:type="dxa"/>
            <w:vAlign w:val="center"/>
          </w:tcPr>
          <w:p w14:paraId="1E75A0C1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21A4C702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497368B9" w14:textId="4E34F3C5" w:rsidR="00892297" w:rsidRPr="008C3444" w:rsidRDefault="00280583" w:rsidP="00C31B89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0.68</w:t>
            </w:r>
            <w:proofErr w:type="gramStart"/>
            <w:r w:rsidR="00A97E87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百万</w:t>
            </w:r>
            <w:proofErr w:type="gramEnd"/>
            <w:r w:rsidR="00A97E87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美元</w:t>
            </w:r>
          </w:p>
        </w:tc>
        <w:tc>
          <w:tcPr>
            <w:tcW w:w="1760" w:type="dxa"/>
          </w:tcPr>
          <w:p w14:paraId="6B85689B" w14:textId="6078B3F7" w:rsidR="00892297" w:rsidRPr="008C3444" w:rsidRDefault="00280583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1.23</w:t>
            </w:r>
            <w:r w:rsidR="00A97E87" w:rsidRPr="008C3444">
              <w:rPr>
                <w:rFonts w:ascii="宋体" w:hAnsi="宋体" w:cs="宋体"/>
                <w:color w:val="000000" w:themeColor="text1"/>
                <w:kern w:val="0"/>
              </w:rPr>
              <w:t>%</w:t>
            </w:r>
          </w:p>
        </w:tc>
      </w:tr>
      <w:tr w:rsidR="008C3444" w:rsidRPr="008C3444" w14:paraId="2615B6C0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577DC394" w14:textId="07F62BAD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同业存单</w:t>
            </w:r>
          </w:p>
        </w:tc>
        <w:tc>
          <w:tcPr>
            <w:tcW w:w="1354" w:type="dxa"/>
            <w:vAlign w:val="center"/>
          </w:tcPr>
          <w:p w14:paraId="0EC4F77C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3557070C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66B61745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72A7AFF1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62B56A5B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2A10A384" w14:textId="459D93B2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拆放同业及买入返售</w:t>
            </w:r>
          </w:p>
        </w:tc>
        <w:tc>
          <w:tcPr>
            <w:tcW w:w="1354" w:type="dxa"/>
            <w:vAlign w:val="center"/>
          </w:tcPr>
          <w:p w14:paraId="5B5DC888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37E2F17C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1856E0FD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58021390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05EB74C5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64BE063D" w14:textId="039648E8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债券</w:t>
            </w:r>
          </w:p>
        </w:tc>
        <w:tc>
          <w:tcPr>
            <w:tcW w:w="1354" w:type="dxa"/>
            <w:vAlign w:val="center"/>
          </w:tcPr>
          <w:p w14:paraId="6902428D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16C006BF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5FCF99F6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3A5264A2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35AAFDB0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34EB5BD8" w14:textId="044F7A9C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理财直接融资工具</w:t>
            </w:r>
          </w:p>
        </w:tc>
        <w:tc>
          <w:tcPr>
            <w:tcW w:w="1354" w:type="dxa"/>
            <w:vAlign w:val="center"/>
          </w:tcPr>
          <w:p w14:paraId="442F42BD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64201B42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3EC2A192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4BBD3BC6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2D69119B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7BD30BD8" w14:textId="65234E0E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新增可投资资产</w:t>
            </w:r>
          </w:p>
        </w:tc>
        <w:tc>
          <w:tcPr>
            <w:tcW w:w="1354" w:type="dxa"/>
            <w:vAlign w:val="center"/>
          </w:tcPr>
          <w:p w14:paraId="6A7A6589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74963393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41458371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22D05567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6C0CD5DF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32D54233" w14:textId="570B8D67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非标准化债权类资产</w:t>
            </w:r>
          </w:p>
        </w:tc>
        <w:tc>
          <w:tcPr>
            <w:tcW w:w="1354" w:type="dxa"/>
            <w:vAlign w:val="center"/>
          </w:tcPr>
          <w:p w14:paraId="3A595EAB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11918C2F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17BB942F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12308FE4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633B79A7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4375C71E" w14:textId="3849FC11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权益类投资</w:t>
            </w:r>
          </w:p>
        </w:tc>
        <w:tc>
          <w:tcPr>
            <w:tcW w:w="1354" w:type="dxa"/>
            <w:vAlign w:val="center"/>
          </w:tcPr>
          <w:p w14:paraId="1864B486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6A6E3E5C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225B4CC7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239D43B7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08C90BF0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7BB6E204" w14:textId="09ED032B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金融衍生品</w:t>
            </w:r>
          </w:p>
        </w:tc>
        <w:tc>
          <w:tcPr>
            <w:tcW w:w="1354" w:type="dxa"/>
            <w:vAlign w:val="center"/>
          </w:tcPr>
          <w:p w14:paraId="3209B84D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39F03DC3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507E28DF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12F2D459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7E31CD98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23DBB31B" w14:textId="6E04E803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代客境外理财投资</w:t>
            </w: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QDII</w:t>
            </w:r>
          </w:p>
        </w:tc>
        <w:tc>
          <w:tcPr>
            <w:tcW w:w="1354" w:type="dxa"/>
            <w:vAlign w:val="center"/>
          </w:tcPr>
          <w:p w14:paraId="3E72E023" w14:textId="4ECADABD" w:rsidR="00892297" w:rsidRPr="008C3444" w:rsidRDefault="00280583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280583">
              <w:rPr>
                <w:rFonts w:ascii="宋体" w:hAnsi="宋体" w:cs="宋体"/>
                <w:color w:val="000000" w:themeColor="text1"/>
                <w:kern w:val="0"/>
              </w:rPr>
              <w:t>55.00</w:t>
            </w:r>
            <w:proofErr w:type="gramStart"/>
            <w:r w:rsidR="0030248E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百万</w:t>
            </w:r>
            <w:proofErr w:type="gramEnd"/>
            <w:r w:rsidR="0030248E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美元</w:t>
            </w:r>
          </w:p>
        </w:tc>
        <w:tc>
          <w:tcPr>
            <w:tcW w:w="1353" w:type="dxa"/>
            <w:vAlign w:val="center"/>
          </w:tcPr>
          <w:p w14:paraId="580D6393" w14:textId="22519C5A" w:rsidR="00892297" w:rsidRPr="00C31B89" w:rsidRDefault="0030248E" w:rsidP="005A08AB">
            <w:pPr>
              <w:spacing w:line="360" w:lineRule="auto"/>
              <w:jc w:val="center"/>
              <w:rPr>
                <w:rFonts w:asciiTheme="minorHAnsi" w:hAnsiTheme="minorHAnsi" w:cs="宋体"/>
                <w:color w:val="000000" w:themeColor="text1"/>
                <w:kern w:val="0"/>
              </w:rPr>
            </w:pPr>
            <w:r w:rsidRPr="00C31B89">
              <w:rPr>
                <w:rFonts w:asciiTheme="minorHAnsi" w:hAnsiTheme="minorHAnsi" w:cs="宋体"/>
                <w:color w:val="000000" w:themeColor="text1"/>
                <w:kern w:val="0"/>
              </w:rPr>
              <w:t>100%</w:t>
            </w:r>
          </w:p>
        </w:tc>
        <w:tc>
          <w:tcPr>
            <w:tcW w:w="1762" w:type="dxa"/>
            <w:vAlign w:val="center"/>
          </w:tcPr>
          <w:p w14:paraId="14B1D579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055738FC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3119B444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57A94D4F" w14:textId="70CA898E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商品类资产</w:t>
            </w:r>
          </w:p>
        </w:tc>
        <w:tc>
          <w:tcPr>
            <w:tcW w:w="1354" w:type="dxa"/>
            <w:vAlign w:val="center"/>
          </w:tcPr>
          <w:p w14:paraId="1507AABD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622DE2BC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15602A7B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254A5E8B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05DB6E01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42257044" w14:textId="56A1BDC0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另类资产</w:t>
            </w:r>
          </w:p>
        </w:tc>
        <w:tc>
          <w:tcPr>
            <w:tcW w:w="1354" w:type="dxa"/>
            <w:vAlign w:val="center"/>
          </w:tcPr>
          <w:p w14:paraId="3150B932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00DD7A80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4BB130FA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67B0D4AA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289670CE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4E17D396" w14:textId="1B5F0C9F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公</w:t>
            </w:r>
            <w:proofErr w:type="gramStart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募基金</w:t>
            </w:r>
            <w:proofErr w:type="gramEnd"/>
          </w:p>
        </w:tc>
        <w:tc>
          <w:tcPr>
            <w:tcW w:w="1354" w:type="dxa"/>
            <w:vAlign w:val="center"/>
          </w:tcPr>
          <w:p w14:paraId="031CF651" w14:textId="77777777" w:rsidR="00892297" w:rsidRPr="008C3444" w:rsidRDefault="00892297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09222638" w14:textId="77777777" w:rsidR="00892297" w:rsidRPr="008C3444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7E20ECF0" w14:textId="57367055" w:rsidR="00892297" w:rsidRPr="008C3444" w:rsidRDefault="00280583" w:rsidP="00F4149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54.32</w:t>
            </w:r>
            <w:proofErr w:type="gramStart"/>
            <w:r w:rsidR="00A97E87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百万</w:t>
            </w:r>
            <w:proofErr w:type="gramEnd"/>
            <w:r w:rsidR="00A97E87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美元</w:t>
            </w:r>
          </w:p>
        </w:tc>
        <w:tc>
          <w:tcPr>
            <w:tcW w:w="1760" w:type="dxa"/>
          </w:tcPr>
          <w:p w14:paraId="502EA5AB" w14:textId="5E804764" w:rsidR="00892297" w:rsidRPr="008C3444" w:rsidRDefault="00280583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/>
                <w:color w:val="000000" w:themeColor="text1"/>
                <w:kern w:val="0"/>
              </w:rPr>
              <w:t>98.77</w:t>
            </w:r>
            <w:r w:rsidR="00A97E87" w:rsidRPr="008C3444">
              <w:rPr>
                <w:rFonts w:ascii="宋体" w:hAnsi="宋体" w:cs="宋体"/>
                <w:color w:val="000000" w:themeColor="text1"/>
                <w:kern w:val="0"/>
              </w:rPr>
              <w:t>%</w:t>
            </w:r>
          </w:p>
        </w:tc>
      </w:tr>
      <w:tr w:rsidR="008C3444" w:rsidRPr="008C3444" w14:paraId="5018BA19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2E7266F4" w14:textId="281266E8" w:rsidR="00CF3B2C" w:rsidRPr="008C3444" w:rsidRDefault="0030248E" w:rsidP="00CF3B2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8C3444">
              <w:rPr>
                <w:rFonts w:hint="eastAsia"/>
                <w:color w:val="000000" w:themeColor="text1"/>
                <w:szCs w:val="21"/>
              </w:rPr>
              <w:t>私募基金</w:t>
            </w:r>
          </w:p>
        </w:tc>
        <w:tc>
          <w:tcPr>
            <w:tcW w:w="1354" w:type="dxa"/>
            <w:vAlign w:val="center"/>
          </w:tcPr>
          <w:p w14:paraId="75E4697E" w14:textId="77777777" w:rsidR="00CF3B2C" w:rsidRPr="008C3444" w:rsidRDefault="00CF3B2C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56AFF238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36EC3A77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1F8BC531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1C59B8A8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5FA82DFE" w14:textId="31FC79A9" w:rsidR="00CF3B2C" w:rsidRPr="008C3444" w:rsidRDefault="0030248E" w:rsidP="00CF3B2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8C3444">
              <w:rPr>
                <w:rFonts w:hint="eastAsia"/>
                <w:color w:val="000000" w:themeColor="text1"/>
                <w:szCs w:val="21"/>
              </w:rPr>
              <w:t>资产管理产品</w:t>
            </w:r>
          </w:p>
        </w:tc>
        <w:tc>
          <w:tcPr>
            <w:tcW w:w="1354" w:type="dxa"/>
            <w:vAlign w:val="center"/>
          </w:tcPr>
          <w:p w14:paraId="51F94C1A" w14:textId="77777777" w:rsidR="00CF3B2C" w:rsidRPr="008C3444" w:rsidRDefault="00CF3B2C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63E971B0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0DBB4A87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6526CB7F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0ADE1179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390DBFA0" w14:textId="0BBF85AA" w:rsidR="00CF3B2C" w:rsidRPr="008C3444" w:rsidRDefault="0030248E" w:rsidP="00CF3B2C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8C3444">
              <w:rPr>
                <w:rFonts w:hint="eastAsia"/>
                <w:color w:val="000000" w:themeColor="text1"/>
                <w:szCs w:val="21"/>
              </w:rPr>
              <w:t>委外投资——协议方式</w:t>
            </w:r>
          </w:p>
        </w:tc>
        <w:tc>
          <w:tcPr>
            <w:tcW w:w="1354" w:type="dxa"/>
            <w:vAlign w:val="center"/>
          </w:tcPr>
          <w:p w14:paraId="5F7D389C" w14:textId="77777777" w:rsidR="00CF3B2C" w:rsidRPr="008C3444" w:rsidRDefault="00CF3B2C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353" w:type="dxa"/>
            <w:vAlign w:val="center"/>
          </w:tcPr>
          <w:p w14:paraId="61F1B08E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2" w:type="dxa"/>
            <w:vAlign w:val="center"/>
          </w:tcPr>
          <w:p w14:paraId="100F2968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  <w:tc>
          <w:tcPr>
            <w:tcW w:w="1760" w:type="dxa"/>
          </w:tcPr>
          <w:p w14:paraId="30B42AE3" w14:textId="77777777" w:rsidR="00CF3B2C" w:rsidRPr="008C3444" w:rsidRDefault="00CF3B2C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</w:p>
        </w:tc>
      </w:tr>
      <w:tr w:rsidR="008C3444" w:rsidRPr="008C3444" w14:paraId="743CF147" w14:textId="77777777" w:rsidTr="002227B3">
        <w:trPr>
          <w:trHeight w:val="285"/>
          <w:jc w:val="center"/>
        </w:trPr>
        <w:tc>
          <w:tcPr>
            <w:tcW w:w="2433" w:type="dxa"/>
            <w:vAlign w:val="center"/>
          </w:tcPr>
          <w:p w14:paraId="0450FB9E" w14:textId="7E887A91" w:rsidR="00892297" w:rsidRPr="008C3444" w:rsidRDefault="0030248E" w:rsidP="005A08AB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合计</w:t>
            </w:r>
          </w:p>
        </w:tc>
        <w:tc>
          <w:tcPr>
            <w:tcW w:w="1354" w:type="dxa"/>
            <w:vAlign w:val="center"/>
          </w:tcPr>
          <w:p w14:paraId="31D199C4" w14:textId="7883A45B" w:rsidR="00892297" w:rsidRPr="008C3444" w:rsidRDefault="00280583" w:rsidP="00F002DC">
            <w:pPr>
              <w:spacing w:line="360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280583">
              <w:rPr>
                <w:rFonts w:ascii="宋体" w:hAnsi="宋体" w:cs="宋体"/>
                <w:color w:val="000000" w:themeColor="text1"/>
                <w:kern w:val="0"/>
              </w:rPr>
              <w:t>55.00</w:t>
            </w:r>
            <w:proofErr w:type="gramStart"/>
            <w:r w:rsidR="0030248E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百万</w:t>
            </w:r>
            <w:proofErr w:type="gramEnd"/>
            <w:r w:rsidR="0030248E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美元</w:t>
            </w:r>
            <w:r w:rsidR="0030248E" w:rsidRPr="008C3444">
              <w:rPr>
                <w:rFonts w:ascii="宋体" w:hAnsi="宋体" w:cs="宋体"/>
                <w:color w:val="000000" w:themeColor="text1"/>
                <w:kern w:val="0"/>
              </w:rPr>
              <w:tab/>
            </w:r>
          </w:p>
        </w:tc>
        <w:tc>
          <w:tcPr>
            <w:tcW w:w="1353" w:type="dxa"/>
            <w:vAlign w:val="center"/>
          </w:tcPr>
          <w:p w14:paraId="5104C4FA" w14:textId="07A97B04" w:rsidR="00892297" w:rsidRPr="008C3444" w:rsidRDefault="0030248E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100%</w:t>
            </w:r>
          </w:p>
        </w:tc>
        <w:tc>
          <w:tcPr>
            <w:tcW w:w="1762" w:type="dxa"/>
            <w:vAlign w:val="center"/>
          </w:tcPr>
          <w:p w14:paraId="3F057D51" w14:textId="5093B363" w:rsidR="00892297" w:rsidRPr="008C3444" w:rsidRDefault="00280583" w:rsidP="00280583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280583">
              <w:rPr>
                <w:rFonts w:ascii="宋体" w:hAnsi="宋体" w:cs="宋体" w:hint="eastAsia"/>
                <w:color w:val="000000" w:themeColor="text1"/>
                <w:kern w:val="0"/>
              </w:rPr>
              <w:t>55.00</w:t>
            </w:r>
            <w:proofErr w:type="gramStart"/>
            <w:r w:rsidRPr="00280583">
              <w:rPr>
                <w:rFonts w:ascii="宋体" w:hAnsi="宋体" w:cs="宋体" w:hint="eastAsia"/>
                <w:color w:val="000000" w:themeColor="text1"/>
                <w:kern w:val="0"/>
              </w:rPr>
              <w:t>百万</w:t>
            </w:r>
            <w:proofErr w:type="gramEnd"/>
            <w:r w:rsidRPr="00280583">
              <w:rPr>
                <w:rFonts w:ascii="宋体" w:hAnsi="宋体" w:cs="宋体" w:hint="eastAsia"/>
                <w:color w:val="000000" w:themeColor="text1"/>
                <w:kern w:val="0"/>
              </w:rPr>
              <w:t>美元</w:t>
            </w:r>
          </w:p>
        </w:tc>
        <w:tc>
          <w:tcPr>
            <w:tcW w:w="1760" w:type="dxa"/>
          </w:tcPr>
          <w:p w14:paraId="50A565BD" w14:textId="6FD3A628" w:rsidR="00892297" w:rsidRPr="008C3444" w:rsidRDefault="00280583" w:rsidP="005A08A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100%</w:t>
            </w:r>
          </w:p>
        </w:tc>
      </w:tr>
    </w:tbl>
    <w:p w14:paraId="61012707" w14:textId="6090E3DA" w:rsidR="00C85517" w:rsidRPr="008C3444" w:rsidRDefault="0030248E" w:rsidP="0073533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四、前十大</w:t>
      </w:r>
      <w:r w:rsidRPr="008C3444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3570"/>
        <w:gridCol w:w="1722"/>
        <w:gridCol w:w="1725"/>
      </w:tblGrid>
      <w:tr w:rsidR="008C3444" w:rsidRPr="008C3444" w14:paraId="07E48144" w14:textId="77777777" w:rsidTr="008C3444">
        <w:trPr>
          <w:trHeight w:val="589"/>
          <w:jc w:val="center"/>
        </w:trPr>
        <w:tc>
          <w:tcPr>
            <w:tcW w:w="1279" w:type="dxa"/>
            <w:vAlign w:val="center"/>
          </w:tcPr>
          <w:p w14:paraId="044329AA" w14:textId="65FEB0CA" w:rsidR="00CF3B2C" w:rsidRPr="008C3444" w:rsidRDefault="0030248E" w:rsidP="00CF3B2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570" w:type="dxa"/>
            <w:vAlign w:val="center"/>
          </w:tcPr>
          <w:p w14:paraId="1FA20460" w14:textId="4EF99B97" w:rsidR="00CF3B2C" w:rsidRPr="008C3444" w:rsidRDefault="0030248E" w:rsidP="00C855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资产名称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58E9165" w14:textId="5CC2F86D" w:rsidR="00CF3B2C" w:rsidRPr="008C3444" w:rsidRDefault="0030248E" w:rsidP="00C855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资产规模（</w:t>
            </w:r>
            <w:r w:rsidR="00965BCA"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美</w:t>
            </w: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元）</w:t>
            </w:r>
          </w:p>
        </w:tc>
        <w:tc>
          <w:tcPr>
            <w:tcW w:w="1725" w:type="dxa"/>
            <w:vAlign w:val="center"/>
          </w:tcPr>
          <w:p w14:paraId="696CA435" w14:textId="0636B514" w:rsidR="00CF3B2C" w:rsidRPr="008C3444" w:rsidRDefault="0030248E" w:rsidP="00977AA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资产占比（</w:t>
            </w:r>
            <w:r w:rsidRPr="008C344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%</w:t>
            </w:r>
            <w:r w:rsidRPr="008C34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A420E1" w:rsidRPr="008C3444" w14:paraId="1214CB90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643FB26B" w14:textId="13683700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</w:p>
        </w:tc>
        <w:tc>
          <w:tcPr>
            <w:tcW w:w="3570" w:type="dxa"/>
          </w:tcPr>
          <w:p w14:paraId="7AAC8CDB" w14:textId="179B7AFF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摩根日本（日元）基金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48A4B388" w14:textId="0E3F8A4C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 xml:space="preserve"> </w:t>
            </w:r>
            <w:r w:rsidRPr="008C3444">
              <w:rPr>
                <w:rFonts w:asciiTheme="minorEastAsia" w:eastAsiaTheme="minorEastAsia" w:hAnsiTheme="minorEastAsia" w:hint="eastAsia"/>
              </w:rPr>
              <w:t>11,452,271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7188398D" w14:textId="1229A551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C5306">
              <w:t>21.6%</w:t>
            </w:r>
          </w:p>
        </w:tc>
      </w:tr>
      <w:tr w:rsidR="00A420E1" w:rsidRPr="008C3444" w14:paraId="5E8A4D38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42D2182C" w14:textId="7865DF0C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</w:p>
        </w:tc>
        <w:tc>
          <w:tcPr>
            <w:tcW w:w="3570" w:type="dxa"/>
          </w:tcPr>
          <w:p w14:paraId="10F6270E" w14:textId="665C5495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摩根南韩基金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4E44FA1C" w14:textId="55927097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8,080,808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473BDC96" w14:textId="3F6B7B5E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15.3%</w:t>
            </w:r>
          </w:p>
        </w:tc>
      </w:tr>
      <w:tr w:rsidR="00A420E1" w:rsidRPr="008C3444" w14:paraId="4C594D7E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7AC1384E" w14:textId="307AEC32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3</w:t>
            </w:r>
          </w:p>
        </w:tc>
        <w:tc>
          <w:tcPr>
            <w:tcW w:w="3570" w:type="dxa"/>
          </w:tcPr>
          <w:p w14:paraId="6199F5CE" w14:textId="2C7FAEDE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摩根基金</w:t>
            </w:r>
            <w:r w:rsidRPr="008C3444">
              <w:rPr>
                <w:color w:val="000000" w:themeColor="text1"/>
              </w:rPr>
              <w:t xml:space="preserve"> - </w:t>
            </w:r>
            <w:r w:rsidRPr="008C3444">
              <w:rPr>
                <w:rFonts w:hint="eastAsia"/>
                <w:color w:val="000000" w:themeColor="text1"/>
              </w:rPr>
              <w:t>大中华基金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6A77C835" w14:textId="6DF62632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7,866,747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10489A6F" w14:textId="5B8BB9E5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14.6%</w:t>
            </w:r>
          </w:p>
        </w:tc>
      </w:tr>
      <w:tr w:rsidR="00A420E1" w:rsidRPr="008C3444" w14:paraId="756FEDAE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18FECB52" w14:textId="503ED522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4</w:t>
            </w:r>
          </w:p>
        </w:tc>
        <w:tc>
          <w:tcPr>
            <w:tcW w:w="3570" w:type="dxa"/>
          </w:tcPr>
          <w:p w14:paraId="01CAB586" w14:textId="3C821BBD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摩根基金</w:t>
            </w:r>
            <w:r w:rsidRPr="008C3444">
              <w:rPr>
                <w:color w:val="000000" w:themeColor="text1"/>
              </w:rPr>
              <w:t xml:space="preserve"> - </w:t>
            </w:r>
            <w:r w:rsidRPr="008C3444">
              <w:rPr>
                <w:rFonts w:hint="eastAsia"/>
                <w:color w:val="000000" w:themeColor="text1"/>
              </w:rPr>
              <w:t>中国基金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58A29A03" w14:textId="17244819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5,672,620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70FB581B" w14:textId="0BEA186D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10.9%</w:t>
            </w:r>
          </w:p>
        </w:tc>
      </w:tr>
      <w:tr w:rsidR="00A420E1" w:rsidRPr="008C3444" w14:paraId="18EF253D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61FE1F60" w14:textId="0C289CDA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>5</w:t>
            </w:r>
          </w:p>
        </w:tc>
        <w:tc>
          <w:tcPr>
            <w:tcW w:w="3570" w:type="dxa"/>
          </w:tcPr>
          <w:p w14:paraId="6D0686C1" w14:textId="49B63A8D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摩根印度基金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2E6C94FF" w14:textId="65EEAB31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4,602,314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169CD048" w14:textId="59D5CED1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8.7%</w:t>
            </w:r>
          </w:p>
        </w:tc>
      </w:tr>
      <w:tr w:rsidR="00A420E1" w:rsidRPr="008C3444" w14:paraId="7CA1BF74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297448CA" w14:textId="79ED436B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6</w:t>
            </w:r>
          </w:p>
        </w:tc>
        <w:tc>
          <w:tcPr>
            <w:tcW w:w="3570" w:type="dxa"/>
          </w:tcPr>
          <w:p w14:paraId="6D1926A0" w14:textId="50D619BA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摩根印度尼西亚基金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78EBBFA2" w14:textId="102A54EA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3,532,009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07239F45" w14:textId="1C924D9E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6.5%</w:t>
            </w:r>
          </w:p>
        </w:tc>
      </w:tr>
      <w:tr w:rsidR="00A420E1" w:rsidRPr="008C3444" w14:paraId="6D12D0AE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643AB77B" w14:textId="74A9F751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7</w:t>
            </w:r>
          </w:p>
        </w:tc>
        <w:tc>
          <w:tcPr>
            <w:tcW w:w="3570" w:type="dxa"/>
          </w:tcPr>
          <w:p w14:paraId="3B9DCAB7" w14:textId="133F39AB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摩根基金</w:t>
            </w:r>
            <w:r w:rsidRPr="008C3444">
              <w:rPr>
                <w:color w:val="000000" w:themeColor="text1"/>
              </w:rPr>
              <w:t xml:space="preserve"> - </w:t>
            </w:r>
            <w:r w:rsidRPr="008C3444">
              <w:rPr>
                <w:rFonts w:hint="eastAsia"/>
                <w:color w:val="000000" w:themeColor="text1"/>
              </w:rPr>
              <w:t>台湾基金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2F76B0F0" w14:textId="43084DE1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3,478,494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776EB496" w14:textId="46CF04D5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6.3%</w:t>
            </w:r>
          </w:p>
        </w:tc>
      </w:tr>
      <w:tr w:rsidR="00A420E1" w:rsidRPr="008C3444" w14:paraId="62FA083B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05DC9C86" w14:textId="54F24EC6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8</w:t>
            </w:r>
          </w:p>
        </w:tc>
        <w:tc>
          <w:tcPr>
            <w:tcW w:w="3570" w:type="dxa"/>
          </w:tcPr>
          <w:p w14:paraId="7B6D7726" w14:textId="0CAA0D46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摩根亚洲小型企业基金</w:t>
            </w:r>
          </w:p>
        </w:tc>
        <w:tc>
          <w:tcPr>
            <w:tcW w:w="1722" w:type="dxa"/>
          </w:tcPr>
          <w:p w14:paraId="3180EF08" w14:textId="30A08569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2,247,642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3A5ED40F" w14:textId="15772855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4.2%</w:t>
            </w:r>
          </w:p>
        </w:tc>
      </w:tr>
      <w:tr w:rsidR="00A420E1" w:rsidRPr="008C3444" w14:paraId="667AD9AC" w14:textId="77777777" w:rsidTr="00AE2D52">
        <w:trPr>
          <w:trHeight w:val="496"/>
          <w:jc w:val="center"/>
        </w:trPr>
        <w:tc>
          <w:tcPr>
            <w:tcW w:w="1279" w:type="dxa"/>
            <w:vAlign w:val="center"/>
          </w:tcPr>
          <w:p w14:paraId="2D1AB5E6" w14:textId="4A5F44FE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9</w:t>
            </w:r>
          </w:p>
        </w:tc>
        <w:tc>
          <w:tcPr>
            <w:tcW w:w="3570" w:type="dxa"/>
          </w:tcPr>
          <w:p w14:paraId="74C0F2B2" w14:textId="680B2A54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摩根澳洲基金</w:t>
            </w:r>
          </w:p>
        </w:tc>
        <w:tc>
          <w:tcPr>
            <w:tcW w:w="1722" w:type="dxa"/>
          </w:tcPr>
          <w:p w14:paraId="292B9512" w14:textId="192ACA5D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2,194,127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08029781" w14:textId="011F8351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4.2%</w:t>
            </w:r>
          </w:p>
        </w:tc>
      </w:tr>
      <w:tr w:rsidR="00A420E1" w:rsidRPr="008C3444" w14:paraId="1CAE999F" w14:textId="77777777" w:rsidTr="00AE2D52">
        <w:trPr>
          <w:trHeight w:val="561"/>
          <w:jc w:val="center"/>
        </w:trPr>
        <w:tc>
          <w:tcPr>
            <w:tcW w:w="1279" w:type="dxa"/>
            <w:vAlign w:val="center"/>
          </w:tcPr>
          <w:p w14:paraId="11FD82F7" w14:textId="1554A401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</w:p>
        </w:tc>
        <w:tc>
          <w:tcPr>
            <w:tcW w:w="3570" w:type="dxa"/>
          </w:tcPr>
          <w:p w14:paraId="4595EB49" w14:textId="4E6AADEE" w:rsidR="00A420E1" w:rsidRPr="008C3444" w:rsidRDefault="00A420E1" w:rsidP="00A420E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3444">
              <w:rPr>
                <w:rFonts w:hint="eastAsia"/>
                <w:color w:val="000000" w:themeColor="text1"/>
              </w:rPr>
              <w:t>摩根基金</w:t>
            </w:r>
            <w:r w:rsidRPr="008C3444">
              <w:rPr>
                <w:color w:val="000000" w:themeColor="text1"/>
              </w:rPr>
              <w:t xml:space="preserve"> - </w:t>
            </w:r>
            <w:r w:rsidRPr="008C3444">
              <w:rPr>
                <w:rFonts w:hint="eastAsia"/>
                <w:color w:val="000000" w:themeColor="text1"/>
              </w:rPr>
              <w:t>东盟股票基金</w:t>
            </w:r>
            <w:r w:rsidRPr="008C344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722" w:type="dxa"/>
          </w:tcPr>
          <w:p w14:paraId="23703A25" w14:textId="19A214A0" w:rsidR="00A420E1" w:rsidRPr="008C3444" w:rsidRDefault="00A420E1" w:rsidP="00A420E1">
            <w:pPr>
              <w:jc w:val="right"/>
              <w:rPr>
                <w:rFonts w:asciiTheme="minorEastAsia" w:eastAsiaTheme="minorEastAsia" w:hAnsiTheme="minorEastAsia"/>
              </w:rPr>
            </w:pPr>
            <w:r w:rsidRPr="008C3444">
              <w:rPr>
                <w:rFonts w:asciiTheme="minorEastAsia" w:eastAsiaTheme="minorEastAsia" w:hAnsiTheme="minorEastAsia" w:hint="eastAsia"/>
              </w:rPr>
              <w:t xml:space="preserve"> 1,819,520</w:t>
            </w:r>
            <w:r>
              <w:rPr>
                <w:rFonts w:asciiTheme="minorEastAsia" w:eastAsiaTheme="minorEastAsia" w:hAnsiTheme="minorEastAsia" w:hint="eastAsia"/>
              </w:rPr>
              <w:t>.00</w:t>
            </w:r>
            <w:r w:rsidRPr="008C3444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25" w:type="dxa"/>
          </w:tcPr>
          <w:p w14:paraId="23736320" w14:textId="06AA3A5E" w:rsidR="00A420E1" w:rsidRPr="008C3444" w:rsidRDefault="00A420E1" w:rsidP="00A420E1">
            <w:pPr>
              <w:jc w:val="center"/>
              <w:rPr>
                <w:rFonts w:asciiTheme="minorEastAsia" w:eastAsiaTheme="minorEastAsia" w:hAnsiTheme="minorEastAsia"/>
              </w:rPr>
            </w:pPr>
            <w:r w:rsidRPr="00CC5306">
              <w:t>3.4%</w:t>
            </w:r>
          </w:p>
        </w:tc>
      </w:tr>
    </w:tbl>
    <w:p w14:paraId="714817D0" w14:textId="6CC270AE" w:rsidR="00C85517" w:rsidRPr="008C3444" w:rsidRDefault="0030248E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注：本表列示穿透后投资规模</w:t>
      </w:r>
      <w:proofErr w:type="gramStart"/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占比较</w:t>
      </w:r>
      <w:proofErr w:type="gramEnd"/>
      <w:r w:rsidRPr="008C3444">
        <w:rPr>
          <w:rFonts w:asciiTheme="minorEastAsia" w:eastAsiaTheme="minorEastAsia" w:hAnsiTheme="minorEastAsia" w:hint="eastAsia"/>
          <w:color w:val="000000" w:themeColor="text1"/>
          <w:szCs w:val="21"/>
        </w:rPr>
        <w:t>高的前十项资产</w:t>
      </w:r>
    </w:p>
    <w:p w14:paraId="75C68976" w14:textId="4FB59AA0" w:rsidR="00C715DB" w:rsidRPr="008C3444" w:rsidRDefault="0030248E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五、风险分析</w:t>
      </w:r>
    </w:p>
    <w:p w14:paraId="5C945A4B" w14:textId="34C2BAD0" w:rsidR="009E48DB" w:rsidRPr="0043556B" w:rsidRDefault="0030248E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4355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（一）产品的流动性风险情况</w:t>
      </w:r>
    </w:p>
    <w:tbl>
      <w:tblPr>
        <w:tblW w:w="8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3"/>
      </w:tblGrid>
      <w:tr w:rsidR="008C3444" w:rsidRPr="0043556B" w14:paraId="64E78E7D" w14:textId="77777777" w:rsidTr="00630865">
        <w:trPr>
          <w:trHeight w:val="518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4C6" w14:textId="1E605CE2" w:rsidR="00C72B3E" w:rsidRPr="00C31B89" w:rsidRDefault="00A36BF3" w:rsidP="00630865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43556B">
              <w:rPr>
                <w:rFonts w:ascii="宋体" w:hAnsi="宋体" w:hint="eastAsia"/>
                <w:sz w:val="28"/>
                <w:szCs w:val="28"/>
              </w:rPr>
              <w:t>产品根据客户的</w:t>
            </w:r>
            <w:proofErr w:type="gramStart"/>
            <w:r w:rsidRPr="0043556B">
              <w:rPr>
                <w:rFonts w:ascii="宋体" w:hAnsi="宋体" w:hint="eastAsia"/>
                <w:sz w:val="28"/>
                <w:szCs w:val="28"/>
              </w:rPr>
              <w:t>申赎情况</w:t>
            </w:r>
            <w:proofErr w:type="gramEnd"/>
            <w:r w:rsidRPr="0043556B">
              <w:rPr>
                <w:rFonts w:ascii="宋体" w:hAnsi="宋体" w:hint="eastAsia"/>
                <w:sz w:val="28"/>
                <w:szCs w:val="28"/>
              </w:rPr>
              <w:t>进行了合理的资产配置以管理流动性风险。第一基金中的基金组合及底层基金均保留了足够的现金</w:t>
            </w:r>
            <w:proofErr w:type="gramStart"/>
            <w:r w:rsidRPr="0043556B">
              <w:rPr>
                <w:rFonts w:ascii="宋体" w:hAnsi="宋体" w:hint="eastAsia"/>
                <w:sz w:val="28"/>
                <w:szCs w:val="28"/>
              </w:rPr>
              <w:t>仓位</w:t>
            </w:r>
            <w:proofErr w:type="gramEnd"/>
            <w:r w:rsidRPr="0043556B">
              <w:rPr>
                <w:rFonts w:ascii="宋体" w:hAnsi="宋体" w:hint="eastAsia"/>
                <w:sz w:val="28"/>
                <w:szCs w:val="28"/>
              </w:rPr>
              <w:t>以及高流动性资产。第二严格控制产品持有股票的规模及流动性。第三严格控制流动性受限资产的投资比例，从而确保产品资产变现能力和赎回需求的匹配与平衡。</w:t>
            </w:r>
          </w:p>
        </w:tc>
      </w:tr>
    </w:tbl>
    <w:p w14:paraId="22523418" w14:textId="1D0D05FB" w:rsidR="00C715DB" w:rsidRPr="0043556B" w:rsidRDefault="0030248E" w:rsidP="009E48DB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355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（二）产品的投资风险情况</w:t>
      </w:r>
    </w:p>
    <w:p w14:paraId="46A538A9" w14:textId="0A9A7A79" w:rsidR="00C715DB" w:rsidRPr="0043556B" w:rsidRDefault="0030248E" w:rsidP="00C715DB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355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1.</w:t>
      </w:r>
      <w:r w:rsidRPr="004355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产品债券持仓风险及价格波动情况</w:t>
      </w: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7"/>
      </w:tblGrid>
      <w:tr w:rsidR="008C3444" w:rsidRPr="0043556B" w14:paraId="5E7F0BC6" w14:textId="77777777" w:rsidTr="00965BCA">
        <w:trPr>
          <w:trHeight w:val="476"/>
        </w:trPr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9139" w14:textId="516F6DEB" w:rsidR="00C715DB" w:rsidRPr="0043556B" w:rsidRDefault="0030248E" w:rsidP="005A08AB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 w:rsidRPr="0043556B">
              <w:rPr>
                <w:rFonts w:ascii="宋体" w:hAnsi="宋体" w:hint="eastAsia"/>
                <w:sz w:val="28"/>
                <w:szCs w:val="28"/>
              </w:rPr>
              <w:t>此产品只投资于集体投资计划，并不直接投资于股票及债券</w:t>
            </w:r>
          </w:p>
        </w:tc>
      </w:tr>
    </w:tbl>
    <w:p w14:paraId="4AF3A37D" w14:textId="6BB5D439" w:rsidR="002A2DCC" w:rsidRPr="0043556B" w:rsidRDefault="0030248E" w:rsidP="002A2DCC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3556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2.</w:t>
      </w:r>
      <w:r w:rsidRPr="0043556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产品股票持仓风险及价格波动情况（针对权益类及混合类产品）</w:t>
      </w:r>
    </w:p>
    <w:tbl>
      <w:tblPr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2"/>
      </w:tblGrid>
      <w:tr w:rsidR="008C3444" w:rsidRPr="008C3444" w14:paraId="7CCDD3B8" w14:textId="77777777" w:rsidTr="00965BCA">
        <w:trPr>
          <w:trHeight w:val="494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418" w14:textId="77777777" w:rsidR="00C715DB" w:rsidRPr="00C31B89" w:rsidRDefault="0030248E" w:rsidP="005A08A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C31B89">
              <w:rPr>
                <w:rFonts w:ascii="宋体" w:hAnsi="宋体" w:hint="eastAsia"/>
                <w:sz w:val="28"/>
                <w:szCs w:val="28"/>
              </w:rPr>
              <w:t>此产品只投资于集体投资计划，并不直接投资于股票及债券</w:t>
            </w:r>
          </w:p>
          <w:p w14:paraId="7FD3D636" w14:textId="3844A199" w:rsidR="00492477" w:rsidRPr="00C31B89" w:rsidRDefault="00492477" w:rsidP="001C21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C31B89">
              <w:rPr>
                <w:rFonts w:ascii="宋体" w:hAnsi="宋体" w:hint="eastAsia"/>
                <w:sz w:val="28"/>
                <w:szCs w:val="28"/>
              </w:rPr>
              <w:t>产品</w:t>
            </w:r>
            <w:proofErr w:type="gramStart"/>
            <w:r w:rsidRPr="00C31B89">
              <w:rPr>
                <w:rFonts w:ascii="宋体" w:hAnsi="宋体" w:hint="eastAsia"/>
                <w:sz w:val="28"/>
                <w:szCs w:val="28"/>
              </w:rPr>
              <w:t>年化</w:t>
            </w:r>
            <w:r w:rsidRPr="00C31B89">
              <w:rPr>
                <w:rFonts w:ascii="宋体" w:hAnsi="宋体"/>
                <w:sz w:val="28"/>
                <w:szCs w:val="28"/>
              </w:rPr>
              <w:t>波动</w:t>
            </w:r>
            <w:proofErr w:type="gramEnd"/>
            <w:r w:rsidR="0043556B" w:rsidRPr="00C31B89">
              <w:rPr>
                <w:rFonts w:ascii="宋体" w:hAnsi="宋体" w:hint="eastAsia"/>
                <w:sz w:val="28"/>
                <w:szCs w:val="28"/>
              </w:rPr>
              <w:t>度为</w:t>
            </w:r>
            <w:r w:rsidR="00A36BF3" w:rsidRPr="00C31B89">
              <w:rPr>
                <w:rFonts w:ascii="宋体" w:hAnsi="宋体"/>
                <w:sz w:val="28"/>
                <w:szCs w:val="28"/>
              </w:rPr>
              <w:t>1年12.96%</w:t>
            </w:r>
            <w:r w:rsidR="00DE3CB0" w:rsidRPr="00C31B89">
              <w:rPr>
                <w:rFonts w:ascii="宋体" w:hAnsi="宋体" w:hint="eastAsia"/>
                <w:sz w:val="28"/>
                <w:szCs w:val="28"/>
              </w:rPr>
              <w:t>、</w:t>
            </w:r>
            <w:r w:rsidR="00A36BF3" w:rsidRPr="00C31B89">
              <w:rPr>
                <w:rFonts w:ascii="宋体" w:hAnsi="宋体"/>
                <w:sz w:val="28"/>
                <w:szCs w:val="28"/>
              </w:rPr>
              <w:t>3年13.27%及</w:t>
            </w:r>
            <w:r w:rsidR="001C21CB" w:rsidRPr="00C31B89">
              <w:rPr>
                <w:rFonts w:ascii="宋体" w:hAnsi="宋体" w:hint="eastAsia"/>
                <w:sz w:val="28"/>
                <w:szCs w:val="28"/>
              </w:rPr>
              <w:t>成立以</w:t>
            </w:r>
            <w:proofErr w:type="gramStart"/>
            <w:r w:rsidR="001C21CB" w:rsidRPr="00C31B89">
              <w:rPr>
                <w:rFonts w:ascii="宋体" w:hAnsi="宋体" w:hint="eastAsia"/>
                <w:sz w:val="28"/>
                <w:szCs w:val="28"/>
              </w:rPr>
              <w:t>來</w:t>
            </w:r>
            <w:proofErr w:type="gramEnd"/>
            <w:r w:rsidR="001C21CB" w:rsidRPr="00C31B89">
              <w:rPr>
                <w:rFonts w:ascii="宋体" w:hAnsi="宋体"/>
                <w:sz w:val="28"/>
                <w:szCs w:val="28"/>
              </w:rPr>
              <w:t>16.08%</w:t>
            </w:r>
            <w:r w:rsidR="0043556B" w:rsidRPr="00C31B89">
              <w:rPr>
                <w:rFonts w:ascii="宋体" w:hAnsi="宋体" w:hint="eastAsia"/>
                <w:sz w:val="28"/>
                <w:szCs w:val="28"/>
              </w:rPr>
              <w:t>。</w:t>
            </w:r>
            <w:r w:rsidR="001C21CB" w:rsidRPr="00C31B89" w:rsidDel="00A36BF3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 w14:paraId="7F402EA7" w14:textId="222D0A56" w:rsidR="002A2DCC" w:rsidRPr="008C3444" w:rsidRDefault="0030248E" w:rsidP="002A2DCC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3.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产品衍生品持仓风险及公允价值变动情况（针对商品及金融衍生品类与混合类产品）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C3444" w:rsidRPr="008C3444" w14:paraId="3B44FCDC" w14:textId="77777777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3C3" w14:textId="63592B7A" w:rsidR="00C715DB" w:rsidRPr="008C3444" w:rsidRDefault="008C3444" w:rsidP="005A08AB"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不涉及</w:t>
            </w:r>
          </w:p>
        </w:tc>
      </w:tr>
    </w:tbl>
    <w:p w14:paraId="3B337637" w14:textId="5B445A84" w:rsidR="008B49F2" w:rsidRPr="008C3444" w:rsidRDefault="00965BCA" w:rsidP="0073533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六</w:t>
      </w:r>
      <w:r w:rsidR="0030248E"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8C3444" w:rsidRPr="008C3444" w14:paraId="6A604EC6" w14:textId="77777777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14:paraId="404AFB24" w14:textId="0E4A60ED" w:rsidR="008B49F2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序号</w:t>
            </w:r>
          </w:p>
        </w:tc>
        <w:tc>
          <w:tcPr>
            <w:tcW w:w="1985" w:type="dxa"/>
            <w:vAlign w:val="center"/>
          </w:tcPr>
          <w:p w14:paraId="179161C8" w14:textId="65107455" w:rsidR="008B49F2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14:paraId="3F60F6FE" w14:textId="4C71E911" w:rsidR="008B49F2" w:rsidRPr="008C3444" w:rsidRDefault="0030248E" w:rsidP="000C4729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14:paraId="05F0571A" w14:textId="2D303648" w:rsidR="008B49F2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14:paraId="704A3857" w14:textId="52321F9E" w:rsidR="008B49F2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开户单位</w:t>
            </w:r>
          </w:p>
        </w:tc>
      </w:tr>
      <w:tr w:rsidR="008C3444" w:rsidRPr="008C3444" w14:paraId="4D0F6122" w14:textId="77777777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14:paraId="0BBAF4CC" w14:textId="10238681" w:rsidR="008B49F2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14:paraId="1E4DFB0C" w14:textId="71F4EE18" w:rsidR="008B49F2" w:rsidRPr="008C3444" w:rsidRDefault="00393079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他</w:t>
            </w:r>
            <w:r w:rsidR="001E3C19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行活期银行存款账户</w:t>
            </w:r>
          </w:p>
        </w:tc>
        <w:tc>
          <w:tcPr>
            <w:tcW w:w="1842" w:type="dxa"/>
            <w:vAlign w:val="center"/>
          </w:tcPr>
          <w:p w14:paraId="30A4B308" w14:textId="21CFEDDE" w:rsidR="008B49F2" w:rsidRPr="008C3444" w:rsidRDefault="001E3C19" w:rsidP="000C4729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310066661146510001208</w:t>
            </w:r>
          </w:p>
        </w:tc>
        <w:tc>
          <w:tcPr>
            <w:tcW w:w="1843" w:type="dxa"/>
            <w:vAlign w:val="center"/>
          </w:tcPr>
          <w:p w14:paraId="3975122C" w14:textId="312D7BBF" w:rsidR="008B49F2" w:rsidRPr="008C3444" w:rsidRDefault="001E3C19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中国建设银行－</w:t>
            </w:r>
            <w:proofErr w:type="gramStart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海盈２号</w:t>
            </w:r>
            <w:proofErr w:type="gramEnd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代客境外理财计划交行</w:t>
            </w:r>
            <w:proofErr w:type="gramStart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托管户</w:t>
            </w:r>
            <w:proofErr w:type="gramEnd"/>
          </w:p>
        </w:tc>
        <w:tc>
          <w:tcPr>
            <w:tcW w:w="1997" w:type="dxa"/>
            <w:vAlign w:val="center"/>
          </w:tcPr>
          <w:p w14:paraId="5B46FAC6" w14:textId="38F9F6E1" w:rsidR="008B49F2" w:rsidRPr="008C3444" w:rsidRDefault="001E3C19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交通银行上海市分行营业部</w:t>
            </w:r>
          </w:p>
        </w:tc>
      </w:tr>
      <w:tr w:rsidR="008C3444" w:rsidRPr="008C3444" w14:paraId="581D7DCA" w14:textId="77777777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14:paraId="620E4212" w14:textId="1A28D1F7" w:rsidR="008B49F2" w:rsidRPr="008C3444" w:rsidRDefault="0030248E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14:paraId="58099BE2" w14:textId="5C5EFCA3" w:rsidR="008B49F2" w:rsidRPr="008C3444" w:rsidRDefault="00393079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他</w:t>
            </w:r>
            <w:r w:rsidR="001E3C19"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行活期银行存款账户</w:t>
            </w:r>
          </w:p>
        </w:tc>
        <w:tc>
          <w:tcPr>
            <w:tcW w:w="1842" w:type="dxa"/>
            <w:vAlign w:val="center"/>
          </w:tcPr>
          <w:p w14:paraId="03AE03CC" w14:textId="1C4ECEC0" w:rsidR="008B49F2" w:rsidRPr="008C3444" w:rsidRDefault="001E3C19" w:rsidP="000C4729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/>
                <w:color w:val="000000" w:themeColor="text1"/>
                <w:kern w:val="0"/>
              </w:rPr>
              <w:t>310066726018170040633</w:t>
            </w:r>
          </w:p>
        </w:tc>
        <w:tc>
          <w:tcPr>
            <w:tcW w:w="1843" w:type="dxa"/>
            <w:vAlign w:val="center"/>
          </w:tcPr>
          <w:p w14:paraId="45D462A7" w14:textId="02EF5809" w:rsidR="008B49F2" w:rsidRPr="008C3444" w:rsidRDefault="001E3C19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中国建设银行－</w:t>
            </w:r>
            <w:proofErr w:type="gramStart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海盈２号</w:t>
            </w:r>
            <w:proofErr w:type="gramEnd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代客境外理财计划交行</w:t>
            </w:r>
            <w:proofErr w:type="gramStart"/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托管户</w:t>
            </w:r>
            <w:proofErr w:type="gramEnd"/>
          </w:p>
        </w:tc>
        <w:tc>
          <w:tcPr>
            <w:tcW w:w="1997" w:type="dxa"/>
            <w:vAlign w:val="center"/>
          </w:tcPr>
          <w:p w14:paraId="7FD98DAF" w14:textId="5DFEF213" w:rsidR="008B49F2" w:rsidRPr="008C3444" w:rsidRDefault="001E3C19" w:rsidP="000C4729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8C3444">
              <w:rPr>
                <w:rFonts w:ascii="宋体" w:hAnsi="宋体" w:cs="宋体" w:hint="eastAsia"/>
                <w:color w:val="000000" w:themeColor="text1"/>
                <w:kern w:val="0"/>
              </w:rPr>
              <w:t>交通银行上海市分行第一支行</w:t>
            </w:r>
          </w:p>
        </w:tc>
      </w:tr>
    </w:tbl>
    <w:p w14:paraId="0AB17B7A" w14:textId="14BD50C3" w:rsidR="00AD7F0D" w:rsidRPr="008C3444" w:rsidRDefault="00965BC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七</w:t>
      </w:r>
      <w:r w:rsidR="0030248E"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、报告期内关联交易情况</w:t>
      </w:r>
    </w:p>
    <w:p w14:paraId="55DAAF84" w14:textId="09A2F131" w:rsidR="00AD7F0D" w:rsidRDefault="0030248E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（一）</w:t>
      </w:r>
      <w:r w:rsidRPr="008C3444">
        <w:rPr>
          <w:rFonts w:asciiTheme="minorEastAsia" w:eastAsiaTheme="minorEastAsia" w:hAnsiTheme="minorEastAsia" w:cs="仿宋_GB2312" w:hint="eastAsia"/>
          <w:bCs/>
          <w:color w:val="000000" w:themeColor="text1"/>
          <w:sz w:val="28"/>
          <w:szCs w:val="28"/>
        </w:rPr>
        <w:t>产品持有关联</w:t>
      </w:r>
      <w:proofErr w:type="gramStart"/>
      <w:r w:rsidRPr="008C3444">
        <w:rPr>
          <w:rFonts w:asciiTheme="minorEastAsia" w:eastAsiaTheme="minorEastAsia" w:hAnsiTheme="minorEastAsia" w:cs="仿宋_GB2312" w:hint="eastAsia"/>
          <w:bCs/>
          <w:color w:val="000000" w:themeColor="text1"/>
          <w:sz w:val="28"/>
          <w:szCs w:val="28"/>
        </w:rPr>
        <w:t>方发行</w:t>
      </w:r>
      <w:proofErr w:type="gramEnd"/>
      <w:r w:rsidRPr="008C3444">
        <w:rPr>
          <w:rFonts w:asciiTheme="minorEastAsia" w:eastAsiaTheme="minorEastAsia" w:hAnsiTheme="minorEastAsia" w:cs="仿宋_GB2312" w:hint="eastAsia"/>
          <w:bCs/>
          <w:color w:val="000000" w:themeColor="text1"/>
          <w:sz w:val="28"/>
          <w:szCs w:val="28"/>
        </w:rPr>
        <w:t>或承销的证券</w:t>
      </w:r>
    </w:p>
    <w:p w14:paraId="1BD668EB" w14:textId="0B83BB8B" w:rsidR="008B7816" w:rsidRPr="008C3444" w:rsidRDefault="008B7816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color w:val="000000" w:themeColor="text1"/>
          <w:sz w:val="28"/>
          <w:szCs w:val="28"/>
        </w:rPr>
        <w:t>无</w:t>
      </w:r>
    </w:p>
    <w:p w14:paraId="40992704" w14:textId="0FD69791" w:rsidR="00AD7F0D" w:rsidRPr="008C3444" w:rsidRDefault="0030248E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 w:themeColor="text1"/>
          <w:sz w:val="28"/>
          <w:szCs w:val="28"/>
          <w:lang w:val="x-none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val="x-none"/>
        </w:rPr>
        <w:t>（二）其他重大关联交易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C3444" w:rsidRPr="008C3444" w14:paraId="4F908681" w14:textId="77777777" w:rsidTr="00AD7F0D">
        <w:tc>
          <w:tcPr>
            <w:tcW w:w="8522" w:type="dxa"/>
          </w:tcPr>
          <w:p w14:paraId="4E7A941A" w14:textId="6EE5D803" w:rsidR="00AD7F0D" w:rsidRPr="008C3444" w:rsidRDefault="008C3444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lang w:val="x-none"/>
              </w:rPr>
              <w:t>无</w:t>
            </w:r>
          </w:p>
        </w:tc>
      </w:tr>
    </w:tbl>
    <w:p w14:paraId="20B90DC3" w14:textId="77777777" w:rsidR="008C3444" w:rsidRDefault="008C3444" w:rsidP="008C3444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八、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</w:t>
      </w:r>
    </w:p>
    <w:p w14:paraId="4E39F6AC" w14:textId="1F8C8A4F" w:rsidR="008C3444" w:rsidRPr="002227B3" w:rsidRDefault="008C3444" w:rsidP="002227B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A6690">
        <w:rPr>
          <w:rFonts w:asciiTheme="minorEastAsia" w:eastAsiaTheme="minorEastAsia" w:hAnsiTheme="minorEastAsia" w:hint="eastAsia"/>
          <w:color w:val="000000"/>
          <w:sz w:val="28"/>
          <w:szCs w:val="28"/>
        </w:rPr>
        <w:t>不涉及</w:t>
      </w:r>
    </w:p>
    <w:p w14:paraId="65834F7D" w14:textId="235E9C77" w:rsidR="00747E15" w:rsidRPr="008C3444" w:rsidRDefault="008C3444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九</w:t>
      </w:r>
      <w:r w:rsidR="0030248E" w:rsidRPr="008C344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、产品整体运作情况</w:t>
      </w:r>
    </w:p>
    <w:p w14:paraId="798D4CBE" w14:textId="075569DF" w:rsidR="00F33FC4" w:rsidRPr="008C3444" w:rsidRDefault="0030248E" w:rsidP="00814FC5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14:paraId="3CC6092A" w14:textId="7DA92465" w:rsidR="00F33FC4" w:rsidRPr="008C3444" w:rsidRDefault="0030248E" w:rsidP="00814FC5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（二）截至本报告日，所有投资资产正常运营，未发现有异常情况或不利情况。</w:t>
      </w:r>
    </w:p>
    <w:p w14:paraId="145A58B7" w14:textId="04F1D6AB" w:rsidR="00F33FC4" w:rsidRPr="008C3444" w:rsidRDefault="0030248E" w:rsidP="00814FC5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（三）本产品自成立至本报告日，没有发生涉诉及诉讼等损害投资者利益的情况。</w:t>
      </w:r>
    </w:p>
    <w:p w14:paraId="690A30C1" w14:textId="407FFDE6" w:rsidR="00747E15" w:rsidRPr="008C3444" w:rsidRDefault="0030248E" w:rsidP="00814FC5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特此公告</w:t>
      </w:r>
      <w:r w:rsidR="00747E15"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           </w:t>
      </w:r>
    </w:p>
    <w:p w14:paraId="46FD58DE" w14:textId="2ED2B2EA" w:rsidR="00747E15" w:rsidRPr="008C3444" w:rsidRDefault="0030248E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8C3444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                                         </w:t>
      </w:r>
      <w:r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中国建设银行</w:t>
      </w:r>
    </w:p>
    <w:p w14:paraId="0047270D" w14:textId="3C7A2B05" w:rsidR="00747E15" w:rsidRPr="008C3444" w:rsidRDefault="008C3444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="0030248E"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DE3CB0" w:rsidRPr="00C31B89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10</w:t>
      </w:r>
      <w:r w:rsidR="0030248E" w:rsidRPr="00DE3CB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DE3CB0" w:rsidRPr="00C31B89"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TW"/>
        </w:rPr>
        <w:t>31</w:t>
      </w:r>
      <w:r w:rsidR="0030248E" w:rsidRPr="008C3444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</w:p>
    <w:p w14:paraId="45CE51FF" w14:textId="054D12F3" w:rsidR="00783ADA" w:rsidRPr="008C3444" w:rsidRDefault="00C85517" w:rsidP="00965BCA">
      <w:pPr>
        <w:rPr>
          <w:rFonts w:asciiTheme="minorEastAsia" w:eastAsiaTheme="minorEastAsia" w:hAnsiTheme="minorEastAsia"/>
          <w:color w:val="000000" w:themeColor="text1"/>
        </w:rPr>
      </w:pPr>
      <w:r w:rsidRPr="008C3444">
        <w:rPr>
          <w:rFonts w:asciiTheme="minorEastAsia" w:eastAsiaTheme="minorEastAsia" w:hAnsiTheme="minorEastAsia"/>
          <w:color w:val="000000" w:themeColor="text1"/>
        </w:rPr>
        <w:t xml:space="preserve"> </w:t>
      </w:r>
    </w:p>
    <w:sectPr w:rsidR="00783ADA" w:rsidRPr="008C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FFD244" w15:done="0"/>
  <w15:commentEx w15:paraId="0ADC25A5" w15:done="0"/>
  <w15:commentEx w15:paraId="2F2D1F1F" w15:done="0"/>
  <w15:commentEx w15:paraId="03799DED" w15:done="0"/>
  <w15:commentEx w15:paraId="76FA8AA9" w15:done="0"/>
  <w15:commentEx w15:paraId="7432ABE3" w15:done="0"/>
  <w15:commentEx w15:paraId="7B6EC8FC" w15:done="0"/>
  <w15:commentEx w15:paraId="23F277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582E2" w14:textId="77777777" w:rsidR="00355E3C" w:rsidRDefault="00355E3C" w:rsidP="00747E15">
      <w:r>
        <w:separator/>
      </w:r>
    </w:p>
  </w:endnote>
  <w:endnote w:type="continuationSeparator" w:id="0">
    <w:p w14:paraId="0385E4F3" w14:textId="77777777" w:rsidR="00355E3C" w:rsidRDefault="00355E3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02BE9" w14:textId="77777777" w:rsidR="00355E3C" w:rsidRDefault="00355E3C" w:rsidP="00747E15">
      <w:r>
        <w:separator/>
      </w:r>
    </w:p>
  </w:footnote>
  <w:footnote w:type="continuationSeparator" w:id="0">
    <w:p w14:paraId="26483CAB" w14:textId="77777777" w:rsidR="00355E3C" w:rsidRDefault="00355E3C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m, Meimei YM (AM, HKG)">
    <w15:presenceInfo w15:providerId="AD" w15:userId="S-1-5-21-329068152-1844823847-1801674531-1243476"/>
  </w15:person>
  <w15:person w15:author="Lam, Meimei YM">
    <w15:presenceInfo w15:providerId="AD" w15:userId="S-1-5-21-329068152-1844823847-1801674531-1243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906F5"/>
    <w:rsid w:val="00090B3A"/>
    <w:rsid w:val="000919C1"/>
    <w:rsid w:val="000A5282"/>
    <w:rsid w:val="000A58C0"/>
    <w:rsid w:val="000A7A07"/>
    <w:rsid w:val="000B2257"/>
    <w:rsid w:val="000B6D04"/>
    <w:rsid w:val="000C4DDB"/>
    <w:rsid w:val="000F4ED6"/>
    <w:rsid w:val="000F5937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4B35"/>
    <w:rsid w:val="0019525A"/>
    <w:rsid w:val="001A11AF"/>
    <w:rsid w:val="001A1254"/>
    <w:rsid w:val="001A1F0C"/>
    <w:rsid w:val="001A204D"/>
    <w:rsid w:val="001A531D"/>
    <w:rsid w:val="001C207C"/>
    <w:rsid w:val="001C21CB"/>
    <w:rsid w:val="001C51CC"/>
    <w:rsid w:val="001E0ABA"/>
    <w:rsid w:val="001E3C19"/>
    <w:rsid w:val="001E60BC"/>
    <w:rsid w:val="001E70EA"/>
    <w:rsid w:val="001F3D33"/>
    <w:rsid w:val="001F4173"/>
    <w:rsid w:val="00202B18"/>
    <w:rsid w:val="00206C50"/>
    <w:rsid w:val="00212278"/>
    <w:rsid w:val="00215713"/>
    <w:rsid w:val="002227B3"/>
    <w:rsid w:val="002228F3"/>
    <w:rsid w:val="00225A63"/>
    <w:rsid w:val="00233ACD"/>
    <w:rsid w:val="00235CA1"/>
    <w:rsid w:val="00240A06"/>
    <w:rsid w:val="00240B03"/>
    <w:rsid w:val="00245012"/>
    <w:rsid w:val="00261C53"/>
    <w:rsid w:val="00264E8C"/>
    <w:rsid w:val="00266DC8"/>
    <w:rsid w:val="00272BBC"/>
    <w:rsid w:val="00272D45"/>
    <w:rsid w:val="002767A0"/>
    <w:rsid w:val="00280583"/>
    <w:rsid w:val="00285C70"/>
    <w:rsid w:val="00286C46"/>
    <w:rsid w:val="002900EE"/>
    <w:rsid w:val="00292733"/>
    <w:rsid w:val="00292DB5"/>
    <w:rsid w:val="00293553"/>
    <w:rsid w:val="002974F6"/>
    <w:rsid w:val="002A0C80"/>
    <w:rsid w:val="002A2DCC"/>
    <w:rsid w:val="002A3150"/>
    <w:rsid w:val="002B1B4E"/>
    <w:rsid w:val="002E0EA8"/>
    <w:rsid w:val="002F02E2"/>
    <w:rsid w:val="002F21B2"/>
    <w:rsid w:val="0030248E"/>
    <w:rsid w:val="00305DE3"/>
    <w:rsid w:val="00326849"/>
    <w:rsid w:val="00332886"/>
    <w:rsid w:val="00333409"/>
    <w:rsid w:val="00346C2E"/>
    <w:rsid w:val="00355E3C"/>
    <w:rsid w:val="003729DF"/>
    <w:rsid w:val="00373677"/>
    <w:rsid w:val="00393079"/>
    <w:rsid w:val="0039500D"/>
    <w:rsid w:val="003C07A4"/>
    <w:rsid w:val="003C22C9"/>
    <w:rsid w:val="003D3F6C"/>
    <w:rsid w:val="003E0232"/>
    <w:rsid w:val="003E4D8B"/>
    <w:rsid w:val="00404027"/>
    <w:rsid w:val="004118B6"/>
    <w:rsid w:val="00417D2B"/>
    <w:rsid w:val="004340C8"/>
    <w:rsid w:val="0043556B"/>
    <w:rsid w:val="00437C59"/>
    <w:rsid w:val="00446C31"/>
    <w:rsid w:val="00451670"/>
    <w:rsid w:val="00451B06"/>
    <w:rsid w:val="004540EE"/>
    <w:rsid w:val="00466029"/>
    <w:rsid w:val="00467A3A"/>
    <w:rsid w:val="004738BC"/>
    <w:rsid w:val="0048507A"/>
    <w:rsid w:val="00491FFA"/>
    <w:rsid w:val="00492477"/>
    <w:rsid w:val="00495958"/>
    <w:rsid w:val="004A0D18"/>
    <w:rsid w:val="004A39A1"/>
    <w:rsid w:val="004A7B18"/>
    <w:rsid w:val="004B773D"/>
    <w:rsid w:val="004B78FA"/>
    <w:rsid w:val="004C1B42"/>
    <w:rsid w:val="004C2FFD"/>
    <w:rsid w:val="004C54B2"/>
    <w:rsid w:val="004C5910"/>
    <w:rsid w:val="004D6FF3"/>
    <w:rsid w:val="004D72CA"/>
    <w:rsid w:val="004E298F"/>
    <w:rsid w:val="004E6363"/>
    <w:rsid w:val="004F2665"/>
    <w:rsid w:val="00504B4A"/>
    <w:rsid w:val="00544DD0"/>
    <w:rsid w:val="00545580"/>
    <w:rsid w:val="00553503"/>
    <w:rsid w:val="00556FF5"/>
    <w:rsid w:val="00574C73"/>
    <w:rsid w:val="00575AC8"/>
    <w:rsid w:val="00581772"/>
    <w:rsid w:val="00584D88"/>
    <w:rsid w:val="005902E2"/>
    <w:rsid w:val="005965D6"/>
    <w:rsid w:val="00597BF0"/>
    <w:rsid w:val="005A7896"/>
    <w:rsid w:val="005A7E4B"/>
    <w:rsid w:val="005C491D"/>
    <w:rsid w:val="005D075A"/>
    <w:rsid w:val="005E1AF9"/>
    <w:rsid w:val="005F0968"/>
    <w:rsid w:val="005F4A4D"/>
    <w:rsid w:val="00605150"/>
    <w:rsid w:val="00610506"/>
    <w:rsid w:val="00630865"/>
    <w:rsid w:val="006317AB"/>
    <w:rsid w:val="006318C9"/>
    <w:rsid w:val="006342A8"/>
    <w:rsid w:val="006350AB"/>
    <w:rsid w:val="00637ADC"/>
    <w:rsid w:val="00657E0A"/>
    <w:rsid w:val="00660E94"/>
    <w:rsid w:val="006761CD"/>
    <w:rsid w:val="006802A1"/>
    <w:rsid w:val="00690080"/>
    <w:rsid w:val="00691D50"/>
    <w:rsid w:val="006965E7"/>
    <w:rsid w:val="006B25E8"/>
    <w:rsid w:val="006B7D67"/>
    <w:rsid w:val="006C418D"/>
    <w:rsid w:val="006D1B33"/>
    <w:rsid w:val="006D216F"/>
    <w:rsid w:val="006D3D24"/>
    <w:rsid w:val="006D509E"/>
    <w:rsid w:val="006F03B9"/>
    <w:rsid w:val="006F51AA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3381"/>
    <w:rsid w:val="007812E4"/>
    <w:rsid w:val="00783ADA"/>
    <w:rsid w:val="00784FEC"/>
    <w:rsid w:val="00786103"/>
    <w:rsid w:val="0079146A"/>
    <w:rsid w:val="00796986"/>
    <w:rsid w:val="007A0A0E"/>
    <w:rsid w:val="007A2D9F"/>
    <w:rsid w:val="007A7935"/>
    <w:rsid w:val="007B2D94"/>
    <w:rsid w:val="007B31D7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1BC2"/>
    <w:rsid w:val="00814FC5"/>
    <w:rsid w:val="00821DFE"/>
    <w:rsid w:val="00831D9D"/>
    <w:rsid w:val="00842AD9"/>
    <w:rsid w:val="00844195"/>
    <w:rsid w:val="0087773A"/>
    <w:rsid w:val="0088235C"/>
    <w:rsid w:val="00887E97"/>
    <w:rsid w:val="00892297"/>
    <w:rsid w:val="008A1C7A"/>
    <w:rsid w:val="008A3209"/>
    <w:rsid w:val="008A689A"/>
    <w:rsid w:val="008B01BE"/>
    <w:rsid w:val="008B49F2"/>
    <w:rsid w:val="008B6A38"/>
    <w:rsid w:val="008B7816"/>
    <w:rsid w:val="008C3444"/>
    <w:rsid w:val="008E0006"/>
    <w:rsid w:val="008E7AFD"/>
    <w:rsid w:val="008F7A19"/>
    <w:rsid w:val="00900022"/>
    <w:rsid w:val="00900A18"/>
    <w:rsid w:val="00907C16"/>
    <w:rsid w:val="00914F94"/>
    <w:rsid w:val="00920FF8"/>
    <w:rsid w:val="00923258"/>
    <w:rsid w:val="0092330C"/>
    <w:rsid w:val="00925096"/>
    <w:rsid w:val="0093043C"/>
    <w:rsid w:val="00930B50"/>
    <w:rsid w:val="00930D15"/>
    <w:rsid w:val="009331AC"/>
    <w:rsid w:val="00933ABD"/>
    <w:rsid w:val="00941557"/>
    <w:rsid w:val="00957B5C"/>
    <w:rsid w:val="00960A76"/>
    <w:rsid w:val="00961315"/>
    <w:rsid w:val="0096155A"/>
    <w:rsid w:val="00965BCA"/>
    <w:rsid w:val="0096707E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D69B6"/>
    <w:rsid w:val="009D6B1D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36BF3"/>
    <w:rsid w:val="00A420E1"/>
    <w:rsid w:val="00A4578C"/>
    <w:rsid w:val="00A66F45"/>
    <w:rsid w:val="00A735E4"/>
    <w:rsid w:val="00A74958"/>
    <w:rsid w:val="00A82E23"/>
    <w:rsid w:val="00A97E87"/>
    <w:rsid w:val="00AA7A9F"/>
    <w:rsid w:val="00AB1DD7"/>
    <w:rsid w:val="00AB48A1"/>
    <w:rsid w:val="00AB53D1"/>
    <w:rsid w:val="00AC0790"/>
    <w:rsid w:val="00AC12D7"/>
    <w:rsid w:val="00AC7CDE"/>
    <w:rsid w:val="00AD558F"/>
    <w:rsid w:val="00AD5E04"/>
    <w:rsid w:val="00AD7F0D"/>
    <w:rsid w:val="00AE2D52"/>
    <w:rsid w:val="00B020F5"/>
    <w:rsid w:val="00B06B93"/>
    <w:rsid w:val="00B15284"/>
    <w:rsid w:val="00B212C0"/>
    <w:rsid w:val="00B256B5"/>
    <w:rsid w:val="00B33523"/>
    <w:rsid w:val="00B4205F"/>
    <w:rsid w:val="00B42469"/>
    <w:rsid w:val="00B466B4"/>
    <w:rsid w:val="00B530C4"/>
    <w:rsid w:val="00B55B4A"/>
    <w:rsid w:val="00B71F10"/>
    <w:rsid w:val="00B72C4B"/>
    <w:rsid w:val="00B91971"/>
    <w:rsid w:val="00B93E97"/>
    <w:rsid w:val="00BA2D90"/>
    <w:rsid w:val="00BA58F5"/>
    <w:rsid w:val="00BB248B"/>
    <w:rsid w:val="00BC3C60"/>
    <w:rsid w:val="00BC6C87"/>
    <w:rsid w:val="00BD7B65"/>
    <w:rsid w:val="00BE070B"/>
    <w:rsid w:val="00BE1EDD"/>
    <w:rsid w:val="00BE6A47"/>
    <w:rsid w:val="00BF33D1"/>
    <w:rsid w:val="00BF403D"/>
    <w:rsid w:val="00BF6027"/>
    <w:rsid w:val="00BF7077"/>
    <w:rsid w:val="00C05DB8"/>
    <w:rsid w:val="00C101CF"/>
    <w:rsid w:val="00C10DBA"/>
    <w:rsid w:val="00C118E8"/>
    <w:rsid w:val="00C257ED"/>
    <w:rsid w:val="00C31B89"/>
    <w:rsid w:val="00C3379F"/>
    <w:rsid w:val="00C561DF"/>
    <w:rsid w:val="00C61B7B"/>
    <w:rsid w:val="00C715DB"/>
    <w:rsid w:val="00C720CE"/>
    <w:rsid w:val="00C72B3E"/>
    <w:rsid w:val="00C85517"/>
    <w:rsid w:val="00C86E63"/>
    <w:rsid w:val="00C918E2"/>
    <w:rsid w:val="00C91AB5"/>
    <w:rsid w:val="00C95779"/>
    <w:rsid w:val="00CA4F85"/>
    <w:rsid w:val="00CB106E"/>
    <w:rsid w:val="00CB3AEC"/>
    <w:rsid w:val="00CC0540"/>
    <w:rsid w:val="00CC33AD"/>
    <w:rsid w:val="00CC48F5"/>
    <w:rsid w:val="00CF395F"/>
    <w:rsid w:val="00CF3B2C"/>
    <w:rsid w:val="00CF4ED7"/>
    <w:rsid w:val="00D07160"/>
    <w:rsid w:val="00D1212F"/>
    <w:rsid w:val="00D1334A"/>
    <w:rsid w:val="00D137A7"/>
    <w:rsid w:val="00D160FD"/>
    <w:rsid w:val="00D23DE7"/>
    <w:rsid w:val="00D30981"/>
    <w:rsid w:val="00D4526D"/>
    <w:rsid w:val="00D50E73"/>
    <w:rsid w:val="00D51247"/>
    <w:rsid w:val="00D5232C"/>
    <w:rsid w:val="00D570FB"/>
    <w:rsid w:val="00D57BDC"/>
    <w:rsid w:val="00D62D31"/>
    <w:rsid w:val="00D939A3"/>
    <w:rsid w:val="00DA5D3B"/>
    <w:rsid w:val="00DB4B6B"/>
    <w:rsid w:val="00DC041F"/>
    <w:rsid w:val="00DC0BC9"/>
    <w:rsid w:val="00DE3CB0"/>
    <w:rsid w:val="00DE630B"/>
    <w:rsid w:val="00DE7BE6"/>
    <w:rsid w:val="00DF020E"/>
    <w:rsid w:val="00DF32AC"/>
    <w:rsid w:val="00E01B82"/>
    <w:rsid w:val="00E028E0"/>
    <w:rsid w:val="00E07B12"/>
    <w:rsid w:val="00E160D9"/>
    <w:rsid w:val="00E23675"/>
    <w:rsid w:val="00E24F4A"/>
    <w:rsid w:val="00E27018"/>
    <w:rsid w:val="00E31B0A"/>
    <w:rsid w:val="00E35A6C"/>
    <w:rsid w:val="00E40EB7"/>
    <w:rsid w:val="00E716F5"/>
    <w:rsid w:val="00E76F46"/>
    <w:rsid w:val="00E77447"/>
    <w:rsid w:val="00E840F4"/>
    <w:rsid w:val="00E9076E"/>
    <w:rsid w:val="00E935EE"/>
    <w:rsid w:val="00EA1F92"/>
    <w:rsid w:val="00EA7A9F"/>
    <w:rsid w:val="00EB262D"/>
    <w:rsid w:val="00EB5733"/>
    <w:rsid w:val="00EC16E4"/>
    <w:rsid w:val="00EC33D8"/>
    <w:rsid w:val="00EC4276"/>
    <w:rsid w:val="00ED276F"/>
    <w:rsid w:val="00EF0F1A"/>
    <w:rsid w:val="00EF28D6"/>
    <w:rsid w:val="00F002DC"/>
    <w:rsid w:val="00F00768"/>
    <w:rsid w:val="00F20317"/>
    <w:rsid w:val="00F217C2"/>
    <w:rsid w:val="00F2223F"/>
    <w:rsid w:val="00F24867"/>
    <w:rsid w:val="00F3232E"/>
    <w:rsid w:val="00F328DC"/>
    <w:rsid w:val="00F33FC4"/>
    <w:rsid w:val="00F4149D"/>
    <w:rsid w:val="00F42283"/>
    <w:rsid w:val="00F438DB"/>
    <w:rsid w:val="00F4754D"/>
    <w:rsid w:val="00F54032"/>
    <w:rsid w:val="00F568C2"/>
    <w:rsid w:val="00F61C96"/>
    <w:rsid w:val="00F65572"/>
    <w:rsid w:val="00F65660"/>
    <w:rsid w:val="00F663E1"/>
    <w:rsid w:val="00F70CC2"/>
    <w:rsid w:val="00F7186E"/>
    <w:rsid w:val="00F7336C"/>
    <w:rsid w:val="00FA0B51"/>
    <w:rsid w:val="00FB2BDB"/>
    <w:rsid w:val="00FB5E90"/>
    <w:rsid w:val="00FB7F1F"/>
    <w:rsid w:val="00FC3083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A2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Administrator</cp:lastModifiedBy>
  <cp:revision>26</cp:revision>
  <cp:lastPrinted>2019-09-03T02:43:00Z</cp:lastPrinted>
  <dcterms:created xsi:type="dcterms:W3CDTF">2019-12-05T09:36:00Z</dcterms:created>
  <dcterms:modified xsi:type="dcterms:W3CDTF">2019-12-09T08:35:00Z</dcterms:modified>
</cp:coreProperties>
</file>